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79"/>
      </w:tblGrid>
      <w:tr w:rsidR="00433094" w:rsidTr="00433094">
        <w:tc>
          <w:tcPr>
            <w:tcW w:w="3085" w:type="dxa"/>
          </w:tcPr>
          <w:p w:rsidR="00433094" w:rsidRDefault="00A92208" w:rsidP="00433094">
            <w:pPr>
              <w:pStyle w:val="Datum"/>
              <w:jc w:val="left"/>
              <w:rPr>
                <w:rFonts w:asciiTheme="minorHAnsi" w:eastAsia="Times New Roman" w:hAnsiTheme="minorHAnsi"/>
                <w:b/>
                <w:szCs w:val="24"/>
              </w:rPr>
            </w:pPr>
            <w:r>
              <w:rPr>
                <w:rFonts w:asciiTheme="minorHAnsi" w:eastAsia="Times New Roman" w:hAnsiTheme="minorHAnsi"/>
                <w:b/>
                <w:noProof/>
                <w:szCs w:val="24"/>
                <w:lang w:val="de-DE" w:eastAsia="de-DE"/>
              </w:rPr>
              <mc:AlternateContent>
                <mc:Choice Requires="wps">
                  <w:drawing>
                    <wp:anchor distT="0" distB="0" distL="114300" distR="114300" simplePos="0" relativeHeight="251661312" behindDoc="0" locked="0" layoutInCell="1" allowOverlap="1">
                      <wp:simplePos x="0" y="0"/>
                      <wp:positionH relativeFrom="column">
                        <wp:posOffset>-69961</wp:posOffset>
                      </wp:positionH>
                      <wp:positionV relativeFrom="paragraph">
                        <wp:posOffset>255905</wp:posOffset>
                      </wp:positionV>
                      <wp:extent cx="2186609" cy="310100"/>
                      <wp:effectExtent l="0" t="0" r="4445" b="0"/>
                      <wp:wrapNone/>
                      <wp:docPr id="2" name="Textfeld 2"/>
                      <wp:cNvGraphicFramePr/>
                      <a:graphic xmlns:a="http://schemas.openxmlformats.org/drawingml/2006/main">
                        <a:graphicData uri="http://schemas.microsoft.com/office/word/2010/wordprocessingShape">
                          <wps:wsp>
                            <wps:cNvSpPr txBox="1"/>
                            <wps:spPr>
                              <a:xfrm>
                                <a:off x="0" y="0"/>
                                <a:ext cx="2186609" cy="31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208" w:rsidRPr="00A92208" w:rsidRDefault="00A92208">
                                  <w:pPr>
                                    <w:rPr>
                                      <w:rFonts w:asciiTheme="minorHAnsi" w:eastAsia="Times New Roman" w:hAnsiTheme="minorHAnsi"/>
                                      <w:b/>
                                      <w:color w:val="00507F" w:themeColor="text2"/>
                                      <w:szCs w:val="24"/>
                                    </w:rPr>
                                  </w:pPr>
                                  <w:r>
                                    <w:rPr>
                                      <w:rFonts w:asciiTheme="minorHAnsi" w:eastAsia="Times New Roman" w:hAnsiTheme="minorHAnsi"/>
                                      <w:b/>
                                      <w:color w:val="00507F" w:themeColor="text2"/>
                                      <w:szCs w:val="24"/>
                                    </w:rPr>
                                    <w:t>S</w:t>
                                  </w:r>
                                  <w:r w:rsidRPr="00A92208">
                                    <w:rPr>
                                      <w:rFonts w:asciiTheme="minorHAnsi" w:eastAsia="Times New Roman" w:hAnsiTheme="minorHAnsi"/>
                                      <w:b/>
                                      <w:color w:val="00507F" w:themeColor="text2"/>
                                      <w:szCs w:val="24"/>
                                    </w:rPr>
                                    <w:t>ummary</w:t>
                                  </w:r>
                                  <w:r>
                                    <w:rPr>
                                      <w:rFonts w:asciiTheme="minorHAnsi" w:eastAsia="Times New Roman" w:hAnsiTheme="minorHAnsi"/>
                                      <w:b/>
                                      <w:color w:val="00507F" w:themeColor="text2"/>
                                      <w:szCs w:val="24"/>
                                    </w:rPr>
                                    <w:t xml:space="preserv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5pt;margin-top:20.15pt;width:172.15pt;height:2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" fillcolor="white [3201]" stroked="f" strokeweight=".5pt">
                      <v:textbox>
                        <w:txbxContent>
                          <w:p w:rsidR="00A92208" w:rsidRPr="00A92208" w:rsidRDefault="00A92208">
                            <w:pPr>
                              <w:rPr>
                                <w:rFonts w:asciiTheme="minorHAnsi" w:eastAsia="Times New Roman" w:hAnsiTheme="minorHAnsi"/>
                                <w:b/>
                                <w:color w:val="00507F" w:themeColor="text2"/>
                                <w:szCs w:val="24"/>
                              </w:rPr>
                            </w:pPr>
                            <w:r>
                              <w:rPr>
                                <w:rFonts w:asciiTheme="minorHAnsi" w:eastAsia="Times New Roman" w:hAnsiTheme="minorHAnsi"/>
                                <w:b/>
                                <w:color w:val="00507F" w:themeColor="text2"/>
                                <w:szCs w:val="24"/>
                              </w:rPr>
                              <w:t>S</w:t>
                            </w:r>
                            <w:r w:rsidRPr="00A92208">
                              <w:rPr>
                                <w:rFonts w:asciiTheme="minorHAnsi" w:eastAsia="Times New Roman" w:hAnsiTheme="minorHAnsi"/>
                                <w:b/>
                                <w:color w:val="00507F" w:themeColor="text2"/>
                                <w:szCs w:val="24"/>
                              </w:rPr>
                              <w:t>ummary</w:t>
                            </w:r>
                            <w:r>
                              <w:rPr>
                                <w:rFonts w:asciiTheme="minorHAnsi" w:eastAsia="Times New Roman" w:hAnsiTheme="minorHAnsi"/>
                                <w:b/>
                                <w:color w:val="00507F" w:themeColor="text2"/>
                                <w:szCs w:val="24"/>
                              </w:rPr>
                              <w:t xml:space="preserve"> report</w:t>
                            </w:r>
                          </w:p>
                        </w:txbxContent>
                      </v:textbox>
                    </v:shape>
                  </w:pict>
                </mc:Fallback>
              </mc:AlternateContent>
            </w:r>
            <w:r w:rsidR="00506B09">
              <w:rPr>
                <w:rFonts w:asciiTheme="minorHAnsi" w:eastAsia="Times New Roman" w:hAnsiTheme="minorHAnsi"/>
                <w:b/>
                <w:noProof/>
                <w:szCs w:val="24"/>
                <w:lang w:val="de-DE" w:eastAsia="de-DE"/>
              </w:rPr>
              <w:drawing>
                <wp:anchor distT="0" distB="0" distL="114300" distR="114300" simplePos="0" relativeHeight="251660288" behindDoc="0" locked="0" layoutInCell="1" allowOverlap="1" wp14:anchorId="2B71CACB" wp14:editId="477D9933">
                  <wp:simplePos x="0" y="0"/>
                  <wp:positionH relativeFrom="column">
                    <wp:posOffset>-6985</wp:posOffset>
                  </wp:positionH>
                  <wp:positionV relativeFrom="paragraph">
                    <wp:posOffset>708660</wp:posOffset>
                  </wp:positionV>
                  <wp:extent cx="1810385" cy="756285"/>
                  <wp:effectExtent l="0" t="0" r="0"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756285"/>
                          </a:xfrm>
                          <a:prstGeom prst="rect">
                            <a:avLst/>
                          </a:prstGeom>
                          <a:noFill/>
                        </pic:spPr>
                      </pic:pic>
                    </a:graphicData>
                  </a:graphic>
                  <wp14:sizeRelH relativeFrom="page">
                    <wp14:pctWidth>0</wp14:pctWidth>
                  </wp14:sizeRelH>
                  <wp14:sizeRelV relativeFrom="page">
                    <wp14:pctHeight>0</wp14:pctHeight>
                  </wp14:sizeRelV>
                </wp:anchor>
              </w:drawing>
            </w:r>
            <w:r w:rsidR="00894072">
              <w:rPr>
                <w:noProof/>
                <w:lang w:val="de-DE" w:eastAsia="de-DE"/>
              </w:rPr>
              <mc:AlternateContent>
                <mc:Choice Requires="wps">
                  <w:drawing>
                    <wp:anchor distT="0" distB="0" distL="114300" distR="114300" simplePos="0" relativeHeight="251659264" behindDoc="0" locked="0" layoutInCell="1" allowOverlap="1" wp14:anchorId="5CE175FC" wp14:editId="50782009">
                      <wp:simplePos x="0" y="0"/>
                      <wp:positionH relativeFrom="column">
                        <wp:posOffset>-2540</wp:posOffset>
                      </wp:positionH>
                      <wp:positionV relativeFrom="paragraph">
                        <wp:posOffset>-629285</wp:posOffset>
                      </wp:positionV>
                      <wp:extent cx="3474720" cy="358140"/>
                      <wp:effectExtent l="0" t="0" r="11430" b="0"/>
                      <wp:wrapNone/>
                      <wp:docPr id="1" name="Text Box 1"/>
                      <wp:cNvGraphicFramePr/>
                      <a:graphic xmlns:a="http://schemas.openxmlformats.org/drawingml/2006/main">
                        <a:graphicData uri="http://schemas.microsoft.com/office/word/2010/wordprocessingShape">
                          <wps:wsp>
                            <wps:cNvSpPr txBox="1"/>
                            <wps:spPr>
                              <a:xfrm>
                                <a:off x="0" y="0"/>
                                <a:ext cx="347472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072" w:rsidRPr="00894072" w:rsidRDefault="004555BF" w:rsidP="00894072">
                                  <w:pPr>
                                    <w:pStyle w:val="Kopfzeile"/>
                                    <w:rPr>
                                      <w:lang w:val="de-DE"/>
                                    </w:rPr>
                                  </w:pPr>
                                  <w:r>
                                    <w:rPr>
                                      <w:rFonts w:asciiTheme="minorHAnsi" w:eastAsia="Times New Roman" w:hAnsiTheme="minorHAnsi"/>
                                      <w:b/>
                                      <w:szCs w:val="24"/>
                                    </w:rPr>
                                    <w:t>Summary report</w:t>
                                  </w:r>
                                  <w:r w:rsidR="00660763">
                                    <w:rPr>
                                      <w:lang w:val="de-DE"/>
                                    </w:rPr>
                                    <w:t xml:space="preserve"> </w:t>
                                  </w:r>
                                </w:p>
                              </w:txbxContent>
                            </wps:txbx>
                            <wps:bodyPr rot="0" spcFirstLastPara="0" vertOverflow="overflow" horzOverflow="overflow" vert="horz" wrap="square" lIns="0" tIns="0" rIns="0" bIns="9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pt;margin-top:-49.55pt;width:273.6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" filled="f" stroked="f" strokeweight=".5pt">
                      <v:textbox inset="0,0,0,2.5mm">
                        <w:txbxContent>
                          <w:p w:rsidR="00894072" w:rsidRPr="00894072" w:rsidRDefault="004555BF" w:rsidP="00894072">
                            <w:pPr>
                              <w:pStyle w:val="Kopfzeile"/>
                              <w:rPr>
                                <w:lang w:val="de-DE"/>
                              </w:rPr>
                            </w:pPr>
                            <w:r>
                              <w:rPr>
                                <w:rFonts w:asciiTheme="minorHAnsi" w:eastAsia="Times New Roman" w:hAnsiTheme="minorHAnsi"/>
                                <w:b/>
                                <w:szCs w:val="24"/>
                              </w:rPr>
                              <w:t>Summary report</w:t>
                            </w:r>
                            <w:r w:rsidR="00660763">
                              <w:rPr>
                                <w:lang w:val="de-DE"/>
                              </w:rPr>
                              <w:t xml:space="preserve"> </w:t>
                            </w:r>
                          </w:p>
                        </w:txbxContent>
                      </v:textbox>
                    </v:shape>
                  </w:pict>
                </mc:Fallback>
              </mc:AlternateContent>
            </w:r>
          </w:p>
        </w:tc>
        <w:tc>
          <w:tcPr>
            <w:tcW w:w="6379" w:type="dxa"/>
            <w:vAlign w:val="center"/>
          </w:tcPr>
          <w:p w:rsidR="00506B09" w:rsidRDefault="00506B09" w:rsidP="00433094">
            <w:pPr>
              <w:pStyle w:val="Datum"/>
              <w:rPr>
                <w:rFonts w:asciiTheme="minorHAnsi" w:eastAsia="Times New Roman" w:hAnsiTheme="minorHAnsi"/>
                <w:b/>
                <w:szCs w:val="24"/>
              </w:rPr>
            </w:pPr>
          </w:p>
          <w:p w:rsidR="00506B09" w:rsidRDefault="00506B09" w:rsidP="00433094">
            <w:pPr>
              <w:pStyle w:val="Datum"/>
              <w:rPr>
                <w:rFonts w:asciiTheme="minorHAnsi" w:eastAsia="Times New Roman" w:hAnsiTheme="minorHAnsi"/>
                <w:b/>
                <w:szCs w:val="24"/>
              </w:rPr>
            </w:pPr>
          </w:p>
          <w:p w:rsidR="00433094" w:rsidRDefault="00433094" w:rsidP="00433094">
            <w:pPr>
              <w:pStyle w:val="Datum"/>
              <w:rPr>
                <w:rFonts w:asciiTheme="minorHAnsi" w:eastAsia="Times New Roman" w:hAnsiTheme="minorHAnsi"/>
                <w:b/>
                <w:szCs w:val="24"/>
              </w:rPr>
            </w:pPr>
            <w:r w:rsidRPr="00EF25FC">
              <w:rPr>
                <w:rFonts w:asciiTheme="minorHAnsi" w:eastAsia="Times New Roman" w:hAnsiTheme="minorHAnsi"/>
                <w:b/>
                <w:szCs w:val="24"/>
              </w:rPr>
              <w:t>8</w:t>
            </w:r>
            <w:r w:rsidRPr="00EF25FC">
              <w:rPr>
                <w:rFonts w:asciiTheme="minorHAnsi" w:eastAsia="Times New Roman" w:hAnsiTheme="minorHAnsi"/>
                <w:b/>
                <w:szCs w:val="24"/>
                <w:vertAlign w:val="superscript"/>
              </w:rPr>
              <w:t>th</w:t>
            </w:r>
            <w:r w:rsidRPr="00EF25FC">
              <w:rPr>
                <w:rFonts w:asciiTheme="minorHAnsi" w:eastAsia="Times New Roman" w:hAnsiTheme="minorHAnsi"/>
                <w:b/>
                <w:szCs w:val="24"/>
              </w:rPr>
              <w:t xml:space="preserve"> Strategy Forum of the EUSBSR in Berlin 13 – 14 June</w:t>
            </w:r>
          </w:p>
        </w:tc>
      </w:tr>
    </w:tbl>
    <w:p w:rsidR="00660763" w:rsidRPr="00EF25FC" w:rsidRDefault="00660763" w:rsidP="00660763">
      <w:pPr>
        <w:tabs>
          <w:tab w:val="left" w:pos="709"/>
          <w:tab w:val="left" w:pos="2835"/>
        </w:tabs>
        <w:overflowPunct w:val="0"/>
        <w:autoSpaceDE w:val="0"/>
        <w:autoSpaceDN w:val="0"/>
        <w:spacing w:line="240" w:lineRule="atLeast"/>
        <w:textAlignment w:val="baseline"/>
        <w:rPr>
          <w:rFonts w:asciiTheme="minorHAnsi" w:eastAsia="Times New Roman" w:hAnsiTheme="minorHAnsi"/>
          <w:szCs w:val="24"/>
        </w:rPr>
      </w:pPr>
    </w:p>
    <w:p w:rsidR="00506B09" w:rsidRDefault="00506B09" w:rsidP="0067016E">
      <w:pPr>
        <w:tabs>
          <w:tab w:val="left" w:pos="709"/>
          <w:tab w:val="left" w:pos="2835"/>
        </w:tabs>
        <w:overflowPunct w:val="0"/>
        <w:autoSpaceDE w:val="0"/>
        <w:autoSpaceDN w:val="0"/>
        <w:spacing w:line="240" w:lineRule="atLeast"/>
        <w:jc w:val="center"/>
        <w:textAlignment w:val="baseline"/>
        <w:rPr>
          <w:rFonts w:asciiTheme="minorHAnsi" w:eastAsia="Times New Roman" w:hAnsiTheme="minorHAnsi"/>
          <w:b/>
          <w:color w:val="92D050"/>
        </w:rPr>
      </w:pPr>
    </w:p>
    <w:p w:rsidR="00660763" w:rsidRDefault="00660763" w:rsidP="00DC1B96">
      <w:pPr>
        <w:tabs>
          <w:tab w:val="left" w:pos="709"/>
          <w:tab w:val="left" w:pos="2835"/>
        </w:tabs>
        <w:overflowPunct w:val="0"/>
        <w:autoSpaceDE w:val="0"/>
        <w:autoSpaceDN w:val="0"/>
        <w:spacing w:line="240" w:lineRule="atLeast"/>
        <w:jc w:val="center"/>
        <w:textAlignment w:val="baseline"/>
        <w:rPr>
          <w:rFonts w:asciiTheme="minorHAnsi" w:eastAsia="Times New Roman" w:hAnsiTheme="minorHAnsi"/>
          <w:b/>
          <w:color w:val="92D050"/>
          <w:szCs w:val="24"/>
        </w:rPr>
      </w:pPr>
      <w:r w:rsidRPr="00B62F00">
        <w:rPr>
          <w:rFonts w:asciiTheme="minorHAnsi" w:eastAsia="Times New Roman" w:hAnsiTheme="minorHAnsi"/>
          <w:b/>
          <w:color w:val="92D050"/>
        </w:rPr>
        <w:t xml:space="preserve">Seminar: </w:t>
      </w:r>
      <w:r w:rsidR="00DC1B96" w:rsidRPr="00DC1B96">
        <w:rPr>
          <w:rFonts w:asciiTheme="minorHAnsi" w:eastAsia="Times New Roman" w:hAnsiTheme="minorHAnsi"/>
          <w:b/>
          <w:color w:val="92D050"/>
          <w:szCs w:val="24"/>
        </w:rPr>
        <w:t>Connectivity of skills and competences for smart specialization as driving force for sustainable development in Baltic Sea Region</w:t>
      </w:r>
    </w:p>
    <w:p w:rsidR="00DC1B96" w:rsidRDefault="00DC1B96" w:rsidP="00DC1B96">
      <w:pPr>
        <w:tabs>
          <w:tab w:val="left" w:pos="709"/>
          <w:tab w:val="left" w:pos="2835"/>
        </w:tabs>
        <w:overflowPunct w:val="0"/>
        <w:autoSpaceDE w:val="0"/>
        <w:autoSpaceDN w:val="0"/>
        <w:spacing w:line="240" w:lineRule="atLeast"/>
        <w:jc w:val="center"/>
        <w:textAlignment w:val="baseline"/>
        <w:rPr>
          <w:rFonts w:asciiTheme="minorHAnsi" w:eastAsia="Times New Roman" w:hAnsiTheme="minorHAnsi"/>
          <w:b/>
        </w:rPr>
      </w:pPr>
    </w:p>
    <w:p w:rsidR="00660763" w:rsidRDefault="00660763" w:rsidP="00660763">
      <w:pPr>
        <w:tabs>
          <w:tab w:val="left" w:pos="709"/>
          <w:tab w:val="left" w:pos="2835"/>
        </w:tabs>
        <w:overflowPunct w:val="0"/>
        <w:autoSpaceDE w:val="0"/>
        <w:autoSpaceDN w:val="0"/>
        <w:spacing w:line="240" w:lineRule="atLeast"/>
        <w:textAlignment w:val="baseline"/>
        <w:rPr>
          <w:rFonts w:asciiTheme="minorHAnsi" w:eastAsia="Times New Roman" w:hAnsiTheme="minorHAnsi"/>
          <w:szCs w:val="24"/>
        </w:rPr>
      </w:pPr>
      <w:r w:rsidRPr="000A0F1C">
        <w:rPr>
          <w:rFonts w:asciiTheme="minorHAnsi" w:eastAsia="Times New Roman" w:hAnsiTheme="minorHAnsi"/>
          <w:b/>
          <w:szCs w:val="24"/>
        </w:rPr>
        <w:t xml:space="preserve">Time: </w:t>
      </w:r>
      <w:r w:rsidRPr="000A0F1C">
        <w:rPr>
          <w:rFonts w:asciiTheme="minorHAnsi" w:eastAsia="Times New Roman" w:hAnsiTheme="minorHAnsi"/>
          <w:b/>
          <w:szCs w:val="24"/>
        </w:rPr>
        <w:tab/>
      </w:r>
      <w:r w:rsidR="00DC1B96">
        <w:rPr>
          <w:rFonts w:asciiTheme="minorHAnsi" w:eastAsia="Times New Roman" w:hAnsiTheme="minorHAnsi"/>
          <w:szCs w:val="24"/>
        </w:rPr>
        <w:t>Wednesday, 14</w:t>
      </w:r>
      <w:r w:rsidR="00434B78">
        <w:rPr>
          <w:rFonts w:asciiTheme="minorHAnsi" w:eastAsia="Times New Roman" w:hAnsiTheme="minorHAnsi"/>
          <w:szCs w:val="24"/>
        </w:rPr>
        <w:t xml:space="preserve"> June, </w:t>
      </w:r>
      <w:r w:rsidR="00DC1B96">
        <w:rPr>
          <w:rFonts w:asciiTheme="minorHAnsi" w:eastAsia="Times New Roman" w:hAnsiTheme="minorHAnsi"/>
          <w:szCs w:val="24"/>
        </w:rPr>
        <w:t>10:45</w:t>
      </w:r>
      <w:r w:rsidR="00434B78">
        <w:rPr>
          <w:rFonts w:asciiTheme="minorHAnsi" w:eastAsia="Times New Roman" w:hAnsiTheme="minorHAnsi"/>
          <w:szCs w:val="24"/>
        </w:rPr>
        <w:t xml:space="preserve"> to </w:t>
      </w:r>
      <w:r w:rsidR="00DC1B96">
        <w:rPr>
          <w:rFonts w:asciiTheme="minorHAnsi" w:eastAsia="Times New Roman" w:hAnsiTheme="minorHAnsi"/>
          <w:szCs w:val="24"/>
        </w:rPr>
        <w:t>12:15</w:t>
      </w:r>
      <w:r w:rsidRPr="000A0F1C">
        <w:rPr>
          <w:rFonts w:asciiTheme="minorHAnsi" w:eastAsia="Times New Roman" w:hAnsiTheme="minorHAnsi"/>
          <w:szCs w:val="24"/>
        </w:rPr>
        <w:t xml:space="preserve"> hours</w:t>
      </w:r>
      <w:r w:rsidR="004555BF">
        <w:rPr>
          <w:rFonts w:asciiTheme="minorHAnsi" w:eastAsia="Times New Roman" w:hAnsiTheme="minorHAnsi"/>
          <w:szCs w:val="24"/>
        </w:rPr>
        <w:t xml:space="preserve">, </w:t>
      </w:r>
      <w:proofErr w:type="spellStart"/>
      <w:r w:rsidR="00A92208">
        <w:rPr>
          <w:rFonts w:asciiTheme="minorHAnsi" w:eastAsia="Times New Roman" w:hAnsiTheme="minorHAnsi"/>
          <w:szCs w:val="24"/>
        </w:rPr>
        <w:t>Besucherzentrum</w:t>
      </w:r>
      <w:proofErr w:type="spellEnd"/>
      <w:r w:rsidR="00A92208">
        <w:rPr>
          <w:rFonts w:asciiTheme="minorHAnsi" w:eastAsia="Times New Roman" w:hAnsiTheme="minorHAnsi"/>
          <w:szCs w:val="24"/>
        </w:rPr>
        <w:t xml:space="preserve"> 1</w:t>
      </w:r>
    </w:p>
    <w:p w:rsidR="004555BF" w:rsidRPr="00A92208" w:rsidRDefault="004555BF" w:rsidP="00660763">
      <w:pPr>
        <w:tabs>
          <w:tab w:val="left" w:pos="709"/>
          <w:tab w:val="left" w:pos="2835"/>
        </w:tabs>
        <w:overflowPunct w:val="0"/>
        <w:autoSpaceDE w:val="0"/>
        <w:autoSpaceDN w:val="0"/>
        <w:spacing w:line="240" w:lineRule="atLeast"/>
        <w:textAlignment w:val="baseline"/>
        <w:rPr>
          <w:rFonts w:asciiTheme="minorHAnsi" w:eastAsia="Times New Roman" w:hAnsiTheme="minorHAnsi"/>
          <w:szCs w:val="24"/>
        </w:rPr>
      </w:pPr>
    </w:p>
    <w:p w:rsidR="00DC1B96" w:rsidRPr="00DC1B96" w:rsidRDefault="00DC1B96" w:rsidP="00DC1B96">
      <w:pPr>
        <w:pStyle w:val="Default"/>
      </w:pPr>
    </w:p>
    <w:p w:rsidR="00DC1B96" w:rsidRPr="00DC1B96" w:rsidRDefault="00DC1B96" w:rsidP="00DC1B96">
      <w:pPr>
        <w:pStyle w:val="Default"/>
        <w:jc w:val="both"/>
        <w:rPr>
          <w:rFonts w:asciiTheme="minorHAnsi" w:hAnsiTheme="minorHAnsi"/>
          <w:lang w:val="en-US"/>
        </w:rPr>
      </w:pPr>
      <w:r>
        <w:rPr>
          <w:rFonts w:asciiTheme="minorHAnsi" w:hAnsiTheme="minorHAnsi"/>
          <w:lang w:val="en-US"/>
        </w:rPr>
        <w:t>The</w:t>
      </w:r>
      <w:r w:rsidRPr="00DC1B96">
        <w:rPr>
          <w:rFonts w:asciiTheme="minorHAnsi" w:hAnsiTheme="minorHAnsi"/>
          <w:b/>
          <w:bCs/>
          <w:lang w:val="en-US"/>
        </w:rPr>
        <w:t xml:space="preserve"> </w:t>
      </w:r>
      <w:r w:rsidRPr="00DC1B96">
        <w:rPr>
          <w:rFonts w:asciiTheme="minorHAnsi" w:hAnsiTheme="minorHAnsi"/>
          <w:lang w:val="en-US"/>
        </w:rPr>
        <w:t xml:space="preserve">Seminar </w:t>
      </w:r>
      <w:r>
        <w:rPr>
          <w:rFonts w:asciiTheme="minorHAnsi" w:hAnsiTheme="minorHAnsi"/>
          <w:lang w:val="en-US"/>
        </w:rPr>
        <w:t xml:space="preserve">was </w:t>
      </w:r>
      <w:r w:rsidRPr="00DC1B96">
        <w:rPr>
          <w:rFonts w:asciiTheme="minorHAnsi" w:hAnsiTheme="minorHAnsi"/>
          <w:lang w:val="en-US"/>
        </w:rPr>
        <w:t>organized within “BSR Smart Life” (BSR Lifelong Learning for Smart Specialization) - new flagship initiative on lifelong learning in Action 4 “A society of longer lives”</w:t>
      </w:r>
      <w:r>
        <w:rPr>
          <w:rFonts w:asciiTheme="minorHAnsi" w:hAnsiTheme="minorHAnsi"/>
          <w:lang w:val="en-US"/>
        </w:rPr>
        <w:t xml:space="preserve"> </w:t>
      </w:r>
      <w:r w:rsidRPr="00DC1B96">
        <w:rPr>
          <w:rFonts w:asciiTheme="minorHAnsi" w:hAnsiTheme="minorHAnsi"/>
          <w:lang w:val="en-US"/>
        </w:rPr>
        <w:t xml:space="preserve">of the PA Education Action Plan, initiated by </w:t>
      </w:r>
      <w:proofErr w:type="spellStart"/>
      <w:r w:rsidRPr="00DC1B96">
        <w:rPr>
          <w:rFonts w:asciiTheme="minorHAnsi" w:hAnsiTheme="minorHAnsi"/>
          <w:lang w:val="en-US"/>
        </w:rPr>
        <w:t>Vidzeme</w:t>
      </w:r>
      <w:proofErr w:type="spellEnd"/>
      <w:r w:rsidRPr="00DC1B96">
        <w:rPr>
          <w:rFonts w:asciiTheme="minorHAnsi" w:hAnsiTheme="minorHAnsi"/>
          <w:lang w:val="en-US"/>
        </w:rPr>
        <w:t xml:space="preserve"> Planning Region (Latvia). </w:t>
      </w:r>
    </w:p>
    <w:p w:rsidR="00DC1B96" w:rsidRDefault="00DC1B96" w:rsidP="00DC1B96">
      <w:pPr>
        <w:pStyle w:val="Default"/>
        <w:jc w:val="both"/>
        <w:rPr>
          <w:rFonts w:asciiTheme="minorHAnsi" w:hAnsiTheme="minorHAnsi"/>
          <w:lang w:val="en-US"/>
        </w:rPr>
      </w:pPr>
      <w:r w:rsidRPr="00DC1B96">
        <w:rPr>
          <w:rFonts w:asciiTheme="minorHAnsi" w:hAnsiTheme="minorHAnsi"/>
          <w:lang w:val="en-US"/>
        </w:rPr>
        <w:t xml:space="preserve">The seminar focused on connectivity of skills and competences for smart specialization in the Region of the Baltic Sea. Nowadays we need to speak about lifelong learning as an instrument for the development of society and the state, including the regions. Education at all ages must be meaningful, with the guarantee that acquired </w:t>
      </w:r>
      <w:proofErr w:type="spellStart"/>
      <w:r w:rsidRPr="00DC1B96">
        <w:rPr>
          <w:rFonts w:asciiTheme="minorHAnsi" w:hAnsiTheme="minorHAnsi"/>
          <w:lang w:val="en-US"/>
        </w:rPr>
        <w:t>knowledges</w:t>
      </w:r>
      <w:proofErr w:type="spellEnd"/>
      <w:r w:rsidRPr="00DC1B96">
        <w:rPr>
          <w:rFonts w:asciiTheme="minorHAnsi" w:hAnsiTheme="minorHAnsi"/>
          <w:lang w:val="en-US"/>
        </w:rPr>
        <w:t xml:space="preserve"> will be necessary and useful for the economic development of the regions, and will not conflict with the interests of the person as well. </w:t>
      </w:r>
    </w:p>
    <w:p w:rsidR="00DC1B96" w:rsidRPr="00DC1B96" w:rsidRDefault="00DC1B96" w:rsidP="00DC1B96">
      <w:pPr>
        <w:pStyle w:val="Default"/>
        <w:jc w:val="both"/>
        <w:rPr>
          <w:rFonts w:asciiTheme="minorHAnsi" w:hAnsiTheme="minorHAnsi"/>
          <w:lang w:val="en-US"/>
        </w:rPr>
      </w:pPr>
    </w:p>
    <w:p w:rsidR="00DC1B96" w:rsidRDefault="00DC1B96" w:rsidP="00DC1B96">
      <w:pPr>
        <w:pStyle w:val="Default"/>
        <w:jc w:val="both"/>
        <w:rPr>
          <w:rFonts w:asciiTheme="minorHAnsi" w:hAnsiTheme="minorHAnsi"/>
          <w:b/>
          <w:bCs/>
          <w:lang w:val="en-US"/>
        </w:rPr>
      </w:pPr>
      <w:r w:rsidRPr="00DC1B96">
        <w:rPr>
          <w:rFonts w:asciiTheme="minorHAnsi" w:hAnsiTheme="minorHAnsi"/>
          <w:b/>
          <w:bCs/>
          <w:lang w:val="en-US"/>
        </w:rPr>
        <w:t>The seminar focused on the following central themes:</w:t>
      </w:r>
    </w:p>
    <w:p w:rsidR="00DC1B96" w:rsidRDefault="00DC1B96" w:rsidP="00DC1B96">
      <w:pPr>
        <w:pStyle w:val="Default"/>
        <w:numPr>
          <w:ilvl w:val="0"/>
          <w:numId w:val="17"/>
        </w:numPr>
        <w:jc w:val="both"/>
        <w:rPr>
          <w:rFonts w:asciiTheme="minorHAnsi" w:hAnsiTheme="minorHAnsi"/>
          <w:lang w:val="en-US"/>
        </w:rPr>
      </w:pPr>
      <w:r w:rsidRPr="00DC1B96">
        <w:rPr>
          <w:rFonts w:asciiTheme="minorHAnsi" w:hAnsiTheme="minorHAnsi"/>
          <w:lang w:val="en-US"/>
        </w:rPr>
        <w:t xml:space="preserve">Lifelong Learning in the Global Knowledge Economy: skills and competences of the future economies; </w:t>
      </w:r>
    </w:p>
    <w:p w:rsidR="00DC1B96" w:rsidRDefault="00DC1B96" w:rsidP="00DC1B96">
      <w:pPr>
        <w:pStyle w:val="Default"/>
        <w:numPr>
          <w:ilvl w:val="0"/>
          <w:numId w:val="17"/>
        </w:numPr>
        <w:jc w:val="both"/>
        <w:rPr>
          <w:rFonts w:asciiTheme="minorHAnsi" w:hAnsiTheme="minorHAnsi"/>
          <w:lang w:val="en-US"/>
        </w:rPr>
      </w:pPr>
      <w:r w:rsidRPr="00DC1B96">
        <w:rPr>
          <w:rFonts w:asciiTheme="minorHAnsi" w:hAnsiTheme="minorHAnsi"/>
          <w:lang w:val="en-US"/>
        </w:rPr>
        <w:t xml:space="preserve">Workforce availability in the Federal State of Brandenburg in comparison to the Baltic Sea Region; </w:t>
      </w:r>
    </w:p>
    <w:p w:rsidR="00DC1B96" w:rsidRDefault="00DC1B96" w:rsidP="00DC1B96">
      <w:pPr>
        <w:pStyle w:val="Default"/>
        <w:numPr>
          <w:ilvl w:val="0"/>
          <w:numId w:val="17"/>
        </w:numPr>
        <w:jc w:val="both"/>
        <w:rPr>
          <w:rFonts w:asciiTheme="minorHAnsi" w:hAnsiTheme="minorHAnsi"/>
          <w:lang w:val="en-US"/>
        </w:rPr>
      </w:pPr>
      <w:r w:rsidRPr="00DC1B96">
        <w:rPr>
          <w:rFonts w:asciiTheme="minorHAnsi" w:hAnsiTheme="minorHAnsi"/>
          <w:lang w:val="en-US"/>
        </w:rPr>
        <w:t xml:space="preserve">Lifelong Learning as a driving force for regional </w:t>
      </w:r>
      <w:r>
        <w:rPr>
          <w:rFonts w:asciiTheme="minorHAnsi" w:hAnsiTheme="minorHAnsi"/>
          <w:lang w:val="en-US"/>
        </w:rPr>
        <w:t>development and specialization;</w:t>
      </w:r>
    </w:p>
    <w:p w:rsidR="00DC1B96" w:rsidRPr="00DC1B96" w:rsidRDefault="00DC1B96" w:rsidP="00DC1B96">
      <w:pPr>
        <w:pStyle w:val="Default"/>
        <w:numPr>
          <w:ilvl w:val="0"/>
          <w:numId w:val="17"/>
        </w:numPr>
        <w:jc w:val="both"/>
        <w:rPr>
          <w:rFonts w:asciiTheme="minorHAnsi" w:hAnsiTheme="minorHAnsi"/>
          <w:lang w:val="en-US"/>
        </w:rPr>
      </w:pPr>
      <w:r w:rsidRPr="00DC1B96">
        <w:rPr>
          <w:rFonts w:asciiTheme="minorHAnsi" w:hAnsiTheme="minorHAnsi"/>
          <w:lang w:val="en-US"/>
        </w:rPr>
        <w:t xml:space="preserve">Lifelong learning in the digital age. </w:t>
      </w:r>
    </w:p>
    <w:p w:rsidR="00DC1B96" w:rsidRPr="00DC1B96" w:rsidRDefault="00DC1B96" w:rsidP="00DC1B96">
      <w:pPr>
        <w:pStyle w:val="Default"/>
        <w:jc w:val="both"/>
        <w:rPr>
          <w:rFonts w:asciiTheme="minorHAnsi" w:hAnsiTheme="minorHAnsi"/>
          <w:lang w:val="en-US"/>
        </w:rPr>
      </w:pPr>
    </w:p>
    <w:p w:rsidR="00DC1B96" w:rsidRDefault="00DC1B96" w:rsidP="00DC1B96">
      <w:pPr>
        <w:pStyle w:val="Default"/>
        <w:jc w:val="both"/>
        <w:rPr>
          <w:rFonts w:asciiTheme="minorHAnsi" w:hAnsiTheme="minorHAnsi"/>
          <w:lang w:val="en-US"/>
        </w:rPr>
      </w:pPr>
      <w:proofErr w:type="spellStart"/>
      <w:r w:rsidRPr="00DC1B96">
        <w:rPr>
          <w:rFonts w:asciiTheme="minorHAnsi" w:hAnsiTheme="minorHAnsi"/>
          <w:b/>
          <w:bCs/>
          <w:lang w:val="en-US"/>
        </w:rPr>
        <w:t>Mr</w:t>
      </w:r>
      <w:proofErr w:type="spellEnd"/>
      <w:r w:rsidRPr="00DC1B96">
        <w:rPr>
          <w:rFonts w:asciiTheme="minorHAnsi" w:hAnsiTheme="minorHAnsi"/>
          <w:b/>
          <w:bCs/>
          <w:lang w:val="en-US"/>
        </w:rPr>
        <w:t xml:space="preserve"> Olli-</w:t>
      </w:r>
      <w:proofErr w:type="spellStart"/>
      <w:r w:rsidRPr="00DC1B96">
        <w:rPr>
          <w:rFonts w:asciiTheme="minorHAnsi" w:hAnsiTheme="minorHAnsi"/>
          <w:b/>
          <w:bCs/>
          <w:lang w:val="en-US"/>
        </w:rPr>
        <w:t>Pekka</w:t>
      </w:r>
      <w:proofErr w:type="spellEnd"/>
      <w:r w:rsidRPr="00DC1B96">
        <w:rPr>
          <w:rFonts w:asciiTheme="minorHAnsi" w:hAnsiTheme="minorHAnsi"/>
          <w:b/>
          <w:bCs/>
          <w:lang w:val="en-US"/>
        </w:rPr>
        <w:t xml:space="preserve"> </w:t>
      </w:r>
      <w:proofErr w:type="spellStart"/>
      <w:r w:rsidRPr="00DC1B96">
        <w:rPr>
          <w:rFonts w:asciiTheme="minorHAnsi" w:hAnsiTheme="minorHAnsi"/>
          <w:b/>
          <w:bCs/>
          <w:lang w:val="en-US"/>
        </w:rPr>
        <w:t>Hatanpää</w:t>
      </w:r>
      <w:proofErr w:type="spellEnd"/>
      <w:r w:rsidRPr="00DC1B96">
        <w:rPr>
          <w:rFonts w:asciiTheme="minorHAnsi" w:hAnsiTheme="minorHAnsi"/>
          <w:lang w:val="en-US"/>
        </w:rPr>
        <w:t>, Planning Manager at Helsinki-</w:t>
      </w:r>
      <w:proofErr w:type="spellStart"/>
      <w:r w:rsidRPr="00DC1B96">
        <w:rPr>
          <w:rFonts w:asciiTheme="minorHAnsi" w:hAnsiTheme="minorHAnsi"/>
          <w:lang w:val="en-US"/>
        </w:rPr>
        <w:t>Uusimaa</w:t>
      </w:r>
      <w:proofErr w:type="spellEnd"/>
      <w:r w:rsidRPr="00DC1B96">
        <w:rPr>
          <w:rFonts w:asciiTheme="minorHAnsi" w:hAnsiTheme="minorHAnsi"/>
          <w:lang w:val="en-US"/>
        </w:rPr>
        <w:t xml:space="preserve"> Regional Council (Finland), presented implementation of the Smart Specialization Strategy of Helsinki-</w:t>
      </w:r>
      <w:proofErr w:type="spellStart"/>
      <w:r w:rsidRPr="00DC1B96">
        <w:rPr>
          <w:rFonts w:asciiTheme="minorHAnsi" w:hAnsiTheme="minorHAnsi"/>
          <w:lang w:val="en-US"/>
        </w:rPr>
        <w:t>Uusimaa</w:t>
      </w:r>
      <w:proofErr w:type="spellEnd"/>
      <w:r w:rsidRPr="00DC1B96">
        <w:rPr>
          <w:rFonts w:asciiTheme="minorHAnsi" w:hAnsiTheme="minorHAnsi"/>
          <w:lang w:val="en-US"/>
        </w:rPr>
        <w:t xml:space="preserve"> Region, emphasizing that lifelong learning education is an essential element for sustainable development in the region. </w:t>
      </w:r>
      <w:proofErr w:type="spellStart"/>
      <w:r w:rsidRPr="00DC1B96">
        <w:rPr>
          <w:rFonts w:asciiTheme="minorHAnsi" w:hAnsiTheme="minorHAnsi"/>
          <w:b/>
          <w:bCs/>
          <w:lang w:val="en-US"/>
        </w:rPr>
        <w:t>Ms</w:t>
      </w:r>
      <w:proofErr w:type="spellEnd"/>
      <w:r w:rsidRPr="00DC1B96">
        <w:rPr>
          <w:rFonts w:asciiTheme="minorHAnsi" w:hAnsiTheme="minorHAnsi"/>
          <w:b/>
          <w:bCs/>
          <w:lang w:val="en-US"/>
        </w:rPr>
        <w:t xml:space="preserve"> </w:t>
      </w:r>
      <w:proofErr w:type="spellStart"/>
      <w:r w:rsidRPr="00DC1B96">
        <w:rPr>
          <w:rFonts w:asciiTheme="minorHAnsi" w:hAnsiTheme="minorHAnsi"/>
          <w:b/>
          <w:bCs/>
          <w:lang w:val="en-US"/>
        </w:rPr>
        <w:t>Maija</w:t>
      </w:r>
      <w:proofErr w:type="spellEnd"/>
      <w:r w:rsidRPr="00DC1B96">
        <w:rPr>
          <w:rFonts w:asciiTheme="minorHAnsi" w:hAnsiTheme="minorHAnsi"/>
          <w:b/>
          <w:bCs/>
          <w:lang w:val="en-US"/>
        </w:rPr>
        <w:t xml:space="preserve"> </w:t>
      </w:r>
      <w:proofErr w:type="spellStart"/>
      <w:r w:rsidRPr="00DC1B96">
        <w:rPr>
          <w:rFonts w:asciiTheme="minorHAnsi" w:hAnsiTheme="minorHAnsi"/>
          <w:b/>
          <w:bCs/>
          <w:lang w:val="en-US"/>
        </w:rPr>
        <w:t>Kāle</w:t>
      </w:r>
      <w:proofErr w:type="spellEnd"/>
      <w:r w:rsidRPr="00DC1B96">
        <w:rPr>
          <w:rFonts w:asciiTheme="minorHAnsi" w:hAnsiTheme="minorHAnsi"/>
          <w:lang w:val="en-US"/>
        </w:rPr>
        <w:t xml:space="preserve">, Adviser at Nordic Council of Ministers Office in Latvia pointed out the importance of lifelong learning in the digital age, emphasizing women's role in this process. Senior Manager at Brandenburg Economic Development Board from Germany </w:t>
      </w:r>
      <w:proofErr w:type="spellStart"/>
      <w:r w:rsidRPr="00DC1B96">
        <w:rPr>
          <w:rFonts w:asciiTheme="minorHAnsi" w:hAnsiTheme="minorHAnsi"/>
          <w:b/>
          <w:bCs/>
          <w:lang w:val="en-US"/>
        </w:rPr>
        <w:t>Mr</w:t>
      </w:r>
      <w:proofErr w:type="spellEnd"/>
      <w:r w:rsidRPr="00DC1B96">
        <w:rPr>
          <w:rFonts w:asciiTheme="minorHAnsi" w:hAnsiTheme="minorHAnsi"/>
          <w:b/>
          <w:bCs/>
          <w:lang w:val="en-US"/>
        </w:rPr>
        <w:t xml:space="preserve"> Daniel </w:t>
      </w:r>
      <w:proofErr w:type="spellStart"/>
      <w:r w:rsidRPr="00DC1B96">
        <w:rPr>
          <w:rFonts w:asciiTheme="minorHAnsi" w:hAnsiTheme="minorHAnsi"/>
          <w:b/>
          <w:bCs/>
          <w:lang w:val="en-US"/>
        </w:rPr>
        <w:t>Porep</w:t>
      </w:r>
      <w:proofErr w:type="spellEnd"/>
      <w:r w:rsidRPr="00DC1B96">
        <w:rPr>
          <w:rFonts w:asciiTheme="minorHAnsi" w:hAnsiTheme="minorHAnsi"/>
          <w:b/>
          <w:bCs/>
          <w:lang w:val="en-US"/>
        </w:rPr>
        <w:t xml:space="preserve"> </w:t>
      </w:r>
      <w:r w:rsidRPr="00DC1B96">
        <w:rPr>
          <w:rFonts w:asciiTheme="minorHAnsi" w:hAnsiTheme="minorHAnsi"/>
          <w:lang w:val="en-US"/>
        </w:rPr>
        <w:t xml:space="preserve">presented the trends of employment in Europe. Data shows an increasing population and increasing workforce with high activity rates in Scandinavia, but contrary situation in Western and Eastern Europe where a decreasing workforce and a steady employment level will collide soon. </w:t>
      </w:r>
    </w:p>
    <w:p w:rsidR="00DC1B96" w:rsidRDefault="00DC1B96" w:rsidP="00DC1B96">
      <w:pPr>
        <w:pStyle w:val="Default"/>
        <w:jc w:val="both"/>
        <w:rPr>
          <w:rFonts w:asciiTheme="minorHAnsi" w:hAnsiTheme="minorHAnsi"/>
          <w:lang w:val="en-US"/>
        </w:rPr>
      </w:pPr>
    </w:p>
    <w:p w:rsidR="00DC1B96" w:rsidRDefault="00DC1B96" w:rsidP="00DC1B96">
      <w:pPr>
        <w:pStyle w:val="Default"/>
        <w:jc w:val="both"/>
        <w:rPr>
          <w:rFonts w:asciiTheme="minorHAnsi" w:hAnsiTheme="minorHAnsi"/>
          <w:lang w:val="en-US"/>
        </w:rPr>
      </w:pPr>
    </w:p>
    <w:p w:rsidR="00DC1B96" w:rsidRDefault="00DC1B96" w:rsidP="00DC1B96">
      <w:pPr>
        <w:pStyle w:val="Default"/>
        <w:jc w:val="both"/>
        <w:rPr>
          <w:rFonts w:asciiTheme="minorHAnsi" w:hAnsiTheme="minorHAnsi"/>
          <w:lang w:val="en-US"/>
        </w:rPr>
      </w:pPr>
    </w:p>
    <w:p w:rsidR="00DC1B96" w:rsidRDefault="00DC1B96" w:rsidP="00DC1B96">
      <w:pPr>
        <w:pStyle w:val="Default"/>
        <w:jc w:val="both"/>
        <w:rPr>
          <w:rFonts w:asciiTheme="minorHAnsi" w:hAnsiTheme="minorHAnsi"/>
          <w:lang w:val="en-US"/>
        </w:rPr>
      </w:pPr>
    </w:p>
    <w:p w:rsidR="00DC1B96" w:rsidRDefault="00DC1B96" w:rsidP="00DC1B96">
      <w:pPr>
        <w:pStyle w:val="Default"/>
        <w:jc w:val="both"/>
        <w:rPr>
          <w:rFonts w:asciiTheme="minorHAnsi" w:hAnsiTheme="minorHAnsi"/>
          <w:lang w:val="en-US"/>
        </w:rPr>
      </w:pPr>
    </w:p>
    <w:p w:rsidR="00DC1B96" w:rsidRPr="00DC1B96" w:rsidRDefault="00DC1B96" w:rsidP="00DC1B96">
      <w:pPr>
        <w:pStyle w:val="Default"/>
        <w:jc w:val="both"/>
        <w:rPr>
          <w:rFonts w:asciiTheme="minorHAnsi" w:hAnsiTheme="minorHAnsi"/>
          <w:lang w:val="en-US"/>
        </w:rPr>
      </w:pPr>
      <w:bookmarkStart w:id="0" w:name="_GoBack"/>
      <w:bookmarkEnd w:id="0"/>
      <w:r w:rsidRPr="00DC1B96">
        <w:rPr>
          <w:rFonts w:asciiTheme="minorHAnsi" w:hAnsiTheme="minorHAnsi"/>
          <w:lang w:val="en-US"/>
        </w:rPr>
        <w:t xml:space="preserve">Reductions are affected by decline of population and aging society, as well as the incompatibility of labor force knowledge and skills. </w:t>
      </w:r>
      <w:proofErr w:type="spellStart"/>
      <w:r w:rsidRPr="00DC1B96">
        <w:rPr>
          <w:rFonts w:asciiTheme="minorHAnsi" w:hAnsiTheme="minorHAnsi"/>
          <w:b/>
          <w:bCs/>
          <w:lang w:val="en-US"/>
        </w:rPr>
        <w:t>Mr</w:t>
      </w:r>
      <w:proofErr w:type="spellEnd"/>
      <w:r w:rsidRPr="00DC1B96">
        <w:rPr>
          <w:rFonts w:asciiTheme="minorHAnsi" w:hAnsiTheme="minorHAnsi"/>
          <w:b/>
          <w:bCs/>
          <w:lang w:val="en-US"/>
        </w:rPr>
        <w:t xml:space="preserve"> </w:t>
      </w:r>
      <w:proofErr w:type="spellStart"/>
      <w:r w:rsidRPr="00DC1B96">
        <w:rPr>
          <w:rFonts w:asciiTheme="minorHAnsi" w:hAnsiTheme="minorHAnsi"/>
          <w:b/>
          <w:bCs/>
          <w:lang w:val="en-US"/>
        </w:rPr>
        <w:t>Ugnius</w:t>
      </w:r>
      <w:proofErr w:type="spellEnd"/>
      <w:r w:rsidRPr="00DC1B96">
        <w:rPr>
          <w:rFonts w:asciiTheme="minorHAnsi" w:hAnsiTheme="minorHAnsi"/>
          <w:b/>
          <w:bCs/>
          <w:lang w:val="en-US"/>
        </w:rPr>
        <w:t xml:space="preserve"> </w:t>
      </w:r>
      <w:proofErr w:type="spellStart"/>
      <w:r w:rsidRPr="00DC1B96">
        <w:rPr>
          <w:rFonts w:asciiTheme="minorHAnsi" w:hAnsiTheme="minorHAnsi"/>
          <w:b/>
          <w:bCs/>
          <w:lang w:val="en-US"/>
        </w:rPr>
        <w:t>Savickas</w:t>
      </w:r>
      <w:proofErr w:type="spellEnd"/>
      <w:r w:rsidRPr="00DC1B96">
        <w:rPr>
          <w:rFonts w:asciiTheme="minorHAnsi" w:hAnsiTheme="minorHAnsi"/>
          <w:lang w:val="en-US"/>
        </w:rPr>
        <w:t xml:space="preserve">, an expert from Lithuania, mentioned in his presentation the skills that for workforce will be valuable in the nearest future. The expert pointed out that labor market players need to cope with a new challenge: lack of mutual communication skills between employers and employees. The leaders of companies and organizations must be those who motivate employees to expand their competencies. </w:t>
      </w:r>
    </w:p>
    <w:p w:rsidR="00DC1B96" w:rsidRPr="00DC1B96" w:rsidRDefault="00DC1B96" w:rsidP="00DC1B96">
      <w:pPr>
        <w:pStyle w:val="Default"/>
        <w:jc w:val="both"/>
        <w:rPr>
          <w:rFonts w:asciiTheme="minorHAnsi" w:hAnsiTheme="minorHAnsi"/>
          <w:lang w:val="en-US"/>
        </w:rPr>
      </w:pPr>
      <w:r w:rsidRPr="00DC1B96">
        <w:rPr>
          <w:rFonts w:asciiTheme="minorHAnsi" w:hAnsiTheme="minorHAnsi"/>
          <w:lang w:val="en-US"/>
        </w:rPr>
        <w:t xml:space="preserve">The dialogue is essential for all parties involved (such as local, regional and national government bodies, private sector organizations, and institutions offering educational services) to reach long-term cooperation. Similarly, the participants agreed that greater attention should be paid to the lifelong learning process in the work environment. A collective understanding was reached that business managers and human resources managers should be the ones that encourage their employees to further their skills and competences. </w:t>
      </w:r>
    </w:p>
    <w:p w:rsidR="0086260C" w:rsidRPr="00DC1B96" w:rsidRDefault="00DC1B96" w:rsidP="00DC1B96">
      <w:pPr>
        <w:pStyle w:val="Default"/>
        <w:jc w:val="both"/>
        <w:rPr>
          <w:rFonts w:asciiTheme="minorHAnsi" w:hAnsiTheme="minorHAnsi" w:cs="Arial"/>
          <w:lang w:val="en-US"/>
        </w:rPr>
      </w:pPr>
      <w:r w:rsidRPr="00DC1B96">
        <w:rPr>
          <w:rFonts w:asciiTheme="minorHAnsi" w:hAnsiTheme="minorHAnsi"/>
          <w:lang w:val="en-GB"/>
        </w:rPr>
        <w:t xml:space="preserve">Also, the </w:t>
      </w:r>
      <w:proofErr w:type="spellStart"/>
      <w:r w:rsidRPr="00DC1B96">
        <w:rPr>
          <w:rFonts w:asciiTheme="minorHAnsi" w:hAnsiTheme="minorHAnsi"/>
          <w:lang w:val="en-GB"/>
        </w:rPr>
        <w:t>labor</w:t>
      </w:r>
      <w:proofErr w:type="spellEnd"/>
      <w:r w:rsidRPr="00DC1B96">
        <w:rPr>
          <w:rFonts w:asciiTheme="minorHAnsi" w:hAnsiTheme="minorHAnsi"/>
          <w:lang w:val="en-GB"/>
        </w:rPr>
        <w:t xml:space="preserve"> market players themselves must now strengthen the skills they need for the </w:t>
      </w:r>
      <w:proofErr w:type="spellStart"/>
      <w:r w:rsidRPr="00DC1B96">
        <w:rPr>
          <w:rFonts w:asciiTheme="minorHAnsi" w:hAnsiTheme="minorHAnsi"/>
          <w:lang w:val="en-GB"/>
        </w:rPr>
        <w:t>labor</w:t>
      </w:r>
      <w:proofErr w:type="spellEnd"/>
      <w:r w:rsidRPr="00DC1B96">
        <w:rPr>
          <w:rFonts w:asciiTheme="minorHAnsi" w:hAnsiTheme="minorHAnsi"/>
          <w:lang w:val="en-GB"/>
        </w:rPr>
        <w:t xml:space="preserve"> market today and tomorrow, to be more competitive in the </w:t>
      </w:r>
      <w:proofErr w:type="spellStart"/>
      <w:r w:rsidRPr="00DC1B96">
        <w:rPr>
          <w:rFonts w:asciiTheme="minorHAnsi" w:hAnsiTheme="minorHAnsi"/>
          <w:lang w:val="en-GB"/>
        </w:rPr>
        <w:t>labor</w:t>
      </w:r>
      <w:proofErr w:type="spellEnd"/>
      <w:r w:rsidRPr="00DC1B96">
        <w:rPr>
          <w:rFonts w:asciiTheme="minorHAnsi" w:hAnsiTheme="minorHAnsi"/>
          <w:lang w:val="en-GB"/>
        </w:rPr>
        <w:t xml:space="preserve"> market. The ability to adapt to different situations and the acquisition of new skills are very important. The most important skills are effective communication skills, cooperation skills, empathy, intuition, critical and complex thinking, emotional intelligence, creativity, etc.</w:t>
      </w:r>
    </w:p>
    <w:sectPr w:rsidR="0086260C" w:rsidRPr="00DC1B96" w:rsidSect="00973F5A">
      <w:headerReference w:type="even" r:id="rId9"/>
      <w:headerReference w:type="default" r:id="rId10"/>
      <w:footerReference w:type="default" r:id="rId11"/>
      <w:headerReference w:type="first" r:id="rId12"/>
      <w:pgSz w:w="11906" w:h="16838"/>
      <w:pgMar w:top="1843" w:right="1588" w:bottom="1276" w:left="1588" w:header="107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B3" w:rsidRDefault="009D44B3" w:rsidP="005D19D8">
      <w:r>
        <w:separator/>
      </w:r>
    </w:p>
  </w:endnote>
  <w:endnote w:type="continuationSeparator" w:id="0">
    <w:p w:rsidR="009D44B3" w:rsidRDefault="009D44B3" w:rsidP="005D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86" w:rsidRPr="00247A38" w:rsidRDefault="009D44B3">
    <w:pPr>
      <w:pStyle w:val="Fuzeile"/>
      <w:jc w:val="center"/>
      <w:rPr>
        <w:b w:val="0"/>
      </w:rPr>
    </w:pPr>
    <w:sdt>
      <w:sdtPr>
        <w:rPr>
          <w:b w:val="0"/>
        </w:rPr>
        <w:id w:val="1635143023"/>
        <w:docPartObj>
          <w:docPartGallery w:val="Page Numbers (Bottom of Page)"/>
          <w:docPartUnique/>
        </w:docPartObj>
      </w:sdtPr>
      <w:sdtEndPr>
        <w:rPr>
          <w:noProof/>
        </w:rPr>
      </w:sdtEndPr>
      <w:sdtContent>
        <w:r w:rsidR="00F17786" w:rsidRPr="00247A38">
          <w:rPr>
            <w:b w:val="0"/>
          </w:rPr>
          <w:fldChar w:fldCharType="begin"/>
        </w:r>
        <w:r w:rsidR="00F17786" w:rsidRPr="00247A38">
          <w:rPr>
            <w:b w:val="0"/>
          </w:rPr>
          <w:instrText xml:space="preserve"> PAGE   \* MERGEFORMAT </w:instrText>
        </w:r>
        <w:r w:rsidR="00F17786" w:rsidRPr="00247A38">
          <w:rPr>
            <w:b w:val="0"/>
          </w:rPr>
          <w:fldChar w:fldCharType="separate"/>
        </w:r>
        <w:r w:rsidR="00DC1B96">
          <w:rPr>
            <w:b w:val="0"/>
            <w:noProof/>
          </w:rPr>
          <w:t>1</w:t>
        </w:r>
        <w:r w:rsidR="00F17786" w:rsidRPr="00247A38">
          <w:rPr>
            <w:b w:val="0"/>
            <w:noProof/>
          </w:rPr>
          <w:fldChar w:fldCharType="end"/>
        </w:r>
      </w:sdtContent>
    </w:sdt>
    <w:r w:rsidR="00F17786" w:rsidRPr="00247A38">
      <w:rPr>
        <w:b w:val="0"/>
        <w:noProof/>
      </w:rPr>
      <w:t xml:space="preserve"> | </w:t>
    </w:r>
    <w:r w:rsidR="00F17786" w:rsidRPr="00247A38">
      <w:rPr>
        <w:b w:val="0"/>
        <w:noProof/>
      </w:rPr>
      <w:fldChar w:fldCharType="begin"/>
    </w:r>
    <w:r w:rsidR="00F17786" w:rsidRPr="00247A38">
      <w:rPr>
        <w:b w:val="0"/>
        <w:noProof/>
      </w:rPr>
      <w:instrText xml:space="preserve"> NUMPAGES </w:instrText>
    </w:r>
    <w:r w:rsidR="00F17786" w:rsidRPr="00247A38">
      <w:rPr>
        <w:b w:val="0"/>
        <w:noProof/>
      </w:rPr>
      <w:fldChar w:fldCharType="separate"/>
    </w:r>
    <w:r w:rsidR="00DC1B96">
      <w:rPr>
        <w:b w:val="0"/>
        <w:noProof/>
      </w:rPr>
      <w:t>2</w:t>
    </w:r>
    <w:r w:rsidR="00F17786" w:rsidRPr="00247A38">
      <w:rPr>
        <w:b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B3" w:rsidRDefault="009D44B3" w:rsidP="005D19D8">
      <w:r>
        <w:separator/>
      </w:r>
    </w:p>
  </w:footnote>
  <w:footnote w:type="continuationSeparator" w:id="0">
    <w:p w:rsidR="009D44B3" w:rsidRDefault="009D44B3" w:rsidP="005D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D8" w:rsidRDefault="009D44B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4" o:spid="_x0000_s2053" type="#_x0000_t75" style="position:absolute;margin-left:0;margin-top:0;width:595.2pt;height:841.7pt;z-index:-251657216;mso-position-horizontal:center;mso-position-horizontal-relative:margin;mso-position-vertical:center;mso-position-vertical-relative:margin" o:allowincell="f">
          <v:imagedata r:id="rId1" o:title="BSR_Template_hoch_v09-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D8" w:rsidRPr="00057A19" w:rsidRDefault="009D44B3">
    <w:pPr>
      <w:rPr>
        <w:color w:val="FFFFFF" w:themeColor="background1"/>
      </w:rPr>
    </w:pPr>
    <w:r>
      <w:rPr>
        <w:noProof/>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5" o:spid="_x0000_s2054" type="#_x0000_t75" style="position:absolute;margin-left:0;margin-top:0;width:595.2pt;height:841.7pt;z-index:-251657729;mso-position-horizontal:left;mso-position-horizontal-relative:page;mso-position-vertical:top;mso-position-vertical-relative:page" o:allowincell="f">
          <v:imagedata r:id="rId1" o:title="BSR_Template_hoch_v09-2"/>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D8" w:rsidRDefault="009D44B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3" o:spid="_x0000_s2052" type="#_x0000_t75" style="position:absolute;margin-left:0;margin-top:0;width:595.2pt;height:841.7pt;z-index:-251658240;mso-position-horizontal:center;mso-position-horizontal-relative:margin;mso-position-vertical:center;mso-position-vertical-relative:margin" o:allowincell="f">
          <v:imagedata r:id="rId1" o:title="BSR_Template_hoch_v09-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95B474"/>
    <w:multiLevelType w:val="hybridMultilevel"/>
    <w:tmpl w:val="CE0B03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C01FB"/>
    <w:multiLevelType w:val="hybridMultilevel"/>
    <w:tmpl w:val="4680F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381F41"/>
    <w:multiLevelType w:val="multilevel"/>
    <w:tmpl w:val="15E207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F4444F"/>
    <w:multiLevelType w:val="hybridMultilevel"/>
    <w:tmpl w:val="94AE3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7F61F7"/>
    <w:multiLevelType w:val="hybridMultilevel"/>
    <w:tmpl w:val="61A6AD98"/>
    <w:lvl w:ilvl="0" w:tplc="14509C02">
      <w:start w:val="1"/>
      <w:numFmt w:val="bullet"/>
      <w:pStyle w:val="Listbulletpoints"/>
      <w:lvlText w:val=""/>
      <w:lvlJc w:val="left"/>
      <w:pPr>
        <w:ind w:left="720" w:hanging="360"/>
      </w:pPr>
      <w:rPr>
        <w:rFonts w:ascii="Symbol" w:hAnsi="Symbol" w:hint="default"/>
        <w:caps w:val="0"/>
        <w:strike w:val="0"/>
        <w:dstrike w:val="0"/>
        <w:vanish w:val="0"/>
        <w:color w:val="000000" w:themeColor="text1"/>
        <w:u w:color="FFFFFF" w:themeColor="background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3A16CF"/>
    <w:multiLevelType w:val="multilevel"/>
    <w:tmpl w:val="4F4A2CF6"/>
    <w:styleLink w:val="BSRHeadings"/>
    <w:lvl w:ilvl="0">
      <w:start w:val="1"/>
      <w:numFmt w:val="decimal"/>
      <w:lvlText w:val="%1."/>
      <w:lvlJc w:val="left"/>
      <w:pPr>
        <w:ind w:left="510" w:hanging="510"/>
      </w:pPr>
      <w:rPr>
        <w:rFonts w:asciiTheme="minorHAnsi" w:hAnsiTheme="minorHAnsi" w:hint="default"/>
        <w:b/>
        <w:i w:val="0"/>
        <w:color w:val="00507F" w:themeColor="text2"/>
        <w:sz w:val="28"/>
      </w:rPr>
    </w:lvl>
    <w:lvl w:ilvl="1">
      <w:start w:val="1"/>
      <w:numFmt w:val="decimal"/>
      <w:lvlRestart w:val="0"/>
      <w:lvlText w:val="%1.%2."/>
      <w:lvlJc w:val="left"/>
      <w:pPr>
        <w:ind w:left="510" w:hanging="510"/>
      </w:pPr>
      <w:rPr>
        <w:rFonts w:ascii="Calibri" w:hAnsi="Calibri" w:hint="default"/>
        <w:b/>
        <w:i w:val="0"/>
        <w:color w:val="00507F" w:themeColor="text2"/>
        <w:sz w:val="24"/>
      </w:rPr>
    </w:lvl>
    <w:lvl w:ilvl="2">
      <w:start w:val="1"/>
      <w:numFmt w:val="decimal"/>
      <w:lvlRestart w:val="0"/>
      <w:lvlText w:val="%2.%3.1 "/>
      <w:lvlJc w:val="left"/>
      <w:pPr>
        <w:ind w:left="510" w:hanging="510"/>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6">
    <w:nsid w:val="5F614C20"/>
    <w:multiLevelType w:val="hybridMultilevel"/>
    <w:tmpl w:val="29644A9E"/>
    <w:lvl w:ilvl="0" w:tplc="0746847C">
      <w:start w:val="1"/>
      <w:numFmt w:val="decimal"/>
      <w:pStyle w:val="Listnumbered"/>
      <w:lvlText w:val="%1."/>
      <w:lvlJc w:val="left"/>
      <w:pPr>
        <w:ind w:left="720" w:hanging="360"/>
      </w:pPr>
      <w:rPr>
        <w:rFonts w:hint="default"/>
        <w:color w:val="000000" w:themeColor="text1"/>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AC01D57"/>
    <w:multiLevelType w:val="hybridMultilevel"/>
    <w:tmpl w:val="28E895B6"/>
    <w:lvl w:ilvl="0" w:tplc="FC641D22">
      <w:start w:val="1"/>
      <w:numFmt w:val="decimal"/>
      <w:lvlText w:val="%1."/>
      <w:lvlJc w:val="left"/>
      <w:pPr>
        <w:ind w:left="720" w:hanging="360"/>
      </w:pPr>
      <w:rPr>
        <w:rFonts w:hint="default"/>
        <w:color w:val="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1358E4"/>
    <w:multiLevelType w:val="multilevel"/>
    <w:tmpl w:val="21B68DBA"/>
    <w:lvl w:ilvl="0">
      <w:start w:val="1"/>
      <w:numFmt w:val="decimal"/>
      <w:pStyle w:val="berschrift1"/>
      <w:lvlText w:val="%1."/>
      <w:lvlJc w:val="left"/>
      <w:pPr>
        <w:ind w:left="340" w:hanging="340"/>
      </w:pPr>
      <w:rPr>
        <w:rFonts w:asciiTheme="minorHAnsi" w:hAnsiTheme="minorHAnsi" w:hint="default"/>
        <w:b/>
        <w:i w:val="0"/>
        <w:color w:val="00507F" w:themeColor="text2"/>
        <w:sz w:val="28"/>
      </w:rPr>
    </w:lvl>
    <w:lvl w:ilvl="1">
      <w:start w:val="1"/>
      <w:numFmt w:val="decimal"/>
      <w:pStyle w:val="berschrift2"/>
      <w:lvlText w:val="%1.%2"/>
      <w:lvlJc w:val="left"/>
      <w:pPr>
        <w:ind w:left="907" w:hanging="567"/>
      </w:pPr>
      <w:rPr>
        <w:rFonts w:ascii="Calibri" w:hAnsi="Calibri" w:hint="default"/>
        <w:b/>
        <w:i w:val="0"/>
        <w:color w:val="00507F" w:themeColor="text2"/>
        <w:sz w:val="24"/>
      </w:rPr>
    </w:lvl>
    <w:lvl w:ilvl="2">
      <w:start w:val="1"/>
      <w:numFmt w:val="decimal"/>
      <w:pStyle w:val="berschrift3"/>
      <w:lvlText w:val="%1.%2.%3"/>
      <w:lvlJc w:val="left"/>
      <w:pPr>
        <w:ind w:left="907" w:hanging="567"/>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9">
    <w:nsid w:val="6E9F10E7"/>
    <w:multiLevelType w:val="hybridMultilevel"/>
    <w:tmpl w:val="2FC4E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0CA42A8"/>
    <w:multiLevelType w:val="hybridMultilevel"/>
    <w:tmpl w:val="8976E992"/>
    <w:lvl w:ilvl="0" w:tplc="AC48B8D6">
      <w:start w:val="1"/>
      <w:numFmt w:val="bullet"/>
      <w:lvlText w:val=""/>
      <w:lvlJc w:val="left"/>
      <w:pPr>
        <w:ind w:left="720" w:hanging="360"/>
      </w:pPr>
      <w:rPr>
        <w:rFonts w:ascii="Symbol" w:hAnsi="Symbol" w:hint="default"/>
        <w:color w:val="CCDCE5" w:themeColor="background2"/>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1EB1441"/>
    <w:multiLevelType w:val="multilevel"/>
    <w:tmpl w:val="DCCAE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2040D5"/>
    <w:multiLevelType w:val="multilevel"/>
    <w:tmpl w:val="4F4A2CF6"/>
    <w:numStyleLink w:val="BSRHeadings"/>
  </w:abstractNum>
  <w:num w:numId="1">
    <w:abstractNumId w:val="2"/>
  </w:num>
  <w:num w:numId="2">
    <w:abstractNumId w:val="11"/>
  </w:num>
  <w:num w:numId="3">
    <w:abstractNumId w:val="11"/>
  </w:num>
  <w:num w:numId="4">
    <w:abstractNumId w:val="10"/>
  </w:num>
  <w:num w:numId="5">
    <w:abstractNumId w:val="7"/>
  </w:num>
  <w:num w:numId="6">
    <w:abstractNumId w:val="7"/>
  </w:num>
  <w:num w:numId="7">
    <w:abstractNumId w:val="5"/>
  </w:num>
  <w:num w:numId="8">
    <w:abstractNumId w:val="4"/>
  </w:num>
  <w:num w:numId="9">
    <w:abstractNumId w:val="6"/>
  </w:num>
  <w:num w:numId="10">
    <w:abstractNumId w:val="12"/>
  </w:num>
  <w:num w:numId="11">
    <w:abstractNumId w:val="8"/>
  </w:num>
  <w:num w:numId="12">
    <w:abstractNumId w:val="8"/>
    <w:lvlOverride w:ilvl="0">
      <w:lvl w:ilvl="0">
        <w:start w:val="1"/>
        <w:numFmt w:val="decimal"/>
        <w:pStyle w:val="berschrift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berschrift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berschrift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3">
    <w:abstractNumId w:val="8"/>
    <w:lvlOverride w:ilvl="0">
      <w:lvl w:ilvl="0">
        <w:start w:val="1"/>
        <w:numFmt w:val="decimal"/>
        <w:pStyle w:val="berschrift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berschrift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berschrift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4">
    <w:abstractNumId w:val="9"/>
  </w:num>
  <w:num w:numId="15">
    <w:abstractNumId w:val="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C5"/>
    <w:rsid w:val="00010E04"/>
    <w:rsid w:val="00043A7E"/>
    <w:rsid w:val="00057A19"/>
    <w:rsid w:val="00062C49"/>
    <w:rsid w:val="00063535"/>
    <w:rsid w:val="000860FE"/>
    <w:rsid w:val="00086CB2"/>
    <w:rsid w:val="000A0F1C"/>
    <w:rsid w:val="000C0CB1"/>
    <w:rsid w:val="000D2ECB"/>
    <w:rsid w:val="001231A9"/>
    <w:rsid w:val="00176498"/>
    <w:rsid w:val="001804B9"/>
    <w:rsid w:val="001D1130"/>
    <w:rsid w:val="001D499F"/>
    <w:rsid w:val="001D5AE8"/>
    <w:rsid w:val="001F0721"/>
    <w:rsid w:val="0022579D"/>
    <w:rsid w:val="0024296E"/>
    <w:rsid w:val="00247A38"/>
    <w:rsid w:val="002A6356"/>
    <w:rsid w:val="002B1C19"/>
    <w:rsid w:val="002F3822"/>
    <w:rsid w:val="003036D6"/>
    <w:rsid w:val="0033357D"/>
    <w:rsid w:val="00335E68"/>
    <w:rsid w:val="00371F94"/>
    <w:rsid w:val="003A1A42"/>
    <w:rsid w:val="003B4AB8"/>
    <w:rsid w:val="00400E4D"/>
    <w:rsid w:val="00433094"/>
    <w:rsid w:val="00434B78"/>
    <w:rsid w:val="0044738B"/>
    <w:rsid w:val="004555BF"/>
    <w:rsid w:val="00471CFA"/>
    <w:rsid w:val="00473902"/>
    <w:rsid w:val="0048792B"/>
    <w:rsid w:val="00503A38"/>
    <w:rsid w:val="00506B09"/>
    <w:rsid w:val="00567E41"/>
    <w:rsid w:val="005D19D8"/>
    <w:rsid w:val="0060106D"/>
    <w:rsid w:val="00610E9D"/>
    <w:rsid w:val="00646BC8"/>
    <w:rsid w:val="00646FBA"/>
    <w:rsid w:val="00647919"/>
    <w:rsid w:val="00660763"/>
    <w:rsid w:val="006619AF"/>
    <w:rsid w:val="0067016E"/>
    <w:rsid w:val="0067104F"/>
    <w:rsid w:val="006808C5"/>
    <w:rsid w:val="006C1730"/>
    <w:rsid w:val="006D2FBA"/>
    <w:rsid w:val="0070468A"/>
    <w:rsid w:val="007253F2"/>
    <w:rsid w:val="00742D7F"/>
    <w:rsid w:val="00771689"/>
    <w:rsid w:val="007A3E19"/>
    <w:rsid w:val="007A525E"/>
    <w:rsid w:val="007C31C5"/>
    <w:rsid w:val="007C5774"/>
    <w:rsid w:val="00814650"/>
    <w:rsid w:val="00861396"/>
    <w:rsid w:val="0086260C"/>
    <w:rsid w:val="00887BDB"/>
    <w:rsid w:val="00894072"/>
    <w:rsid w:val="008B5B71"/>
    <w:rsid w:val="008D1332"/>
    <w:rsid w:val="008D245D"/>
    <w:rsid w:val="00901A02"/>
    <w:rsid w:val="00903CDE"/>
    <w:rsid w:val="00933AC3"/>
    <w:rsid w:val="009500F6"/>
    <w:rsid w:val="00950AFA"/>
    <w:rsid w:val="00950CDC"/>
    <w:rsid w:val="00973F5A"/>
    <w:rsid w:val="009B577B"/>
    <w:rsid w:val="009D3D02"/>
    <w:rsid w:val="009D44B3"/>
    <w:rsid w:val="00A92208"/>
    <w:rsid w:val="00AA761F"/>
    <w:rsid w:val="00AC4660"/>
    <w:rsid w:val="00B0288D"/>
    <w:rsid w:val="00B544AE"/>
    <w:rsid w:val="00B60FD8"/>
    <w:rsid w:val="00B62F00"/>
    <w:rsid w:val="00C60FD2"/>
    <w:rsid w:val="00C644D9"/>
    <w:rsid w:val="00CC1596"/>
    <w:rsid w:val="00CF013A"/>
    <w:rsid w:val="00CF6B44"/>
    <w:rsid w:val="00D20EF2"/>
    <w:rsid w:val="00D23F48"/>
    <w:rsid w:val="00D33C7D"/>
    <w:rsid w:val="00D341EF"/>
    <w:rsid w:val="00D77C82"/>
    <w:rsid w:val="00DA3B81"/>
    <w:rsid w:val="00DC1B96"/>
    <w:rsid w:val="00DD6DB4"/>
    <w:rsid w:val="00E04938"/>
    <w:rsid w:val="00E273CE"/>
    <w:rsid w:val="00E37129"/>
    <w:rsid w:val="00E405F2"/>
    <w:rsid w:val="00E5584B"/>
    <w:rsid w:val="00E82616"/>
    <w:rsid w:val="00E951A0"/>
    <w:rsid w:val="00ED2CF1"/>
    <w:rsid w:val="00EE06EE"/>
    <w:rsid w:val="00F033B1"/>
    <w:rsid w:val="00F17786"/>
    <w:rsid w:val="00F2157C"/>
    <w:rsid w:val="00F61402"/>
    <w:rsid w:val="00F639B8"/>
    <w:rsid w:val="00F66C9C"/>
    <w:rsid w:val="00F7681D"/>
    <w:rsid w:val="00F92F97"/>
    <w:rsid w:val="00FD4F19"/>
    <w:rsid w:val="00FF6D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253F2"/>
    <w:pPr>
      <w:adjustRightInd w:val="0"/>
      <w:snapToGrid w:val="0"/>
      <w:spacing w:line="280" w:lineRule="atLeast"/>
    </w:pPr>
    <w:rPr>
      <w:color w:val="000000" w:themeColor="text1"/>
      <w:sz w:val="24"/>
    </w:rPr>
  </w:style>
  <w:style w:type="paragraph" w:styleId="berschrift1">
    <w:name w:val="heading 1"/>
    <w:basedOn w:val="Standard"/>
    <w:next w:val="Standard"/>
    <w:link w:val="berschrift1Zchn"/>
    <w:uiPriority w:val="9"/>
    <w:rsid w:val="00247A38"/>
    <w:pPr>
      <w:numPr>
        <w:numId w:val="11"/>
      </w:numPr>
      <w:spacing w:after="280" w:line="240" w:lineRule="atLeast"/>
      <w:ind w:left="426" w:hanging="426"/>
      <w:outlineLvl w:val="0"/>
    </w:pPr>
    <w:rPr>
      <w:rFonts w:cs="Calibri-Bold"/>
      <w:b/>
      <w:bCs/>
      <w:color w:val="00507F"/>
      <w:sz w:val="28"/>
      <w:szCs w:val="28"/>
    </w:rPr>
  </w:style>
  <w:style w:type="paragraph" w:styleId="berschrift2">
    <w:name w:val="heading 2"/>
    <w:basedOn w:val="Standard"/>
    <w:next w:val="Standard"/>
    <w:link w:val="berschrift2Zchn"/>
    <w:uiPriority w:val="9"/>
    <w:unhideWhenUsed/>
    <w:rsid w:val="00247A38"/>
    <w:pPr>
      <w:numPr>
        <w:ilvl w:val="1"/>
        <w:numId w:val="11"/>
      </w:numPr>
      <w:spacing w:before="280" w:after="80" w:line="240" w:lineRule="atLeast"/>
      <w:ind w:left="567"/>
      <w:outlineLvl w:val="1"/>
    </w:pPr>
    <w:rPr>
      <w:rFonts w:asciiTheme="minorHAnsi" w:hAnsiTheme="minorHAnsi" w:cs="Calibri-Bold"/>
      <w:b/>
      <w:bCs/>
      <w:color w:val="00507F"/>
      <w:szCs w:val="24"/>
    </w:rPr>
  </w:style>
  <w:style w:type="paragraph" w:styleId="berschrift3">
    <w:name w:val="heading 3"/>
    <w:basedOn w:val="Standard"/>
    <w:next w:val="Standard"/>
    <w:link w:val="berschrift3Zchn"/>
    <w:uiPriority w:val="9"/>
    <w:unhideWhenUsed/>
    <w:qFormat/>
    <w:rsid w:val="00247A38"/>
    <w:pPr>
      <w:numPr>
        <w:ilvl w:val="2"/>
        <w:numId w:val="11"/>
      </w:numPr>
      <w:spacing w:before="280" w:after="80" w:line="240" w:lineRule="atLeast"/>
      <w:ind w:left="567"/>
      <w:outlineLvl w:val="2"/>
    </w:pPr>
    <w:rPr>
      <w:rFonts w:asciiTheme="minorHAnsi" w:hAnsiTheme="minorHAnsi" w:cs="Calibri-Bold"/>
      <w:b/>
      <w:bCs/>
      <w:color w:val="00507F"/>
      <w:szCs w:val="24"/>
    </w:rPr>
  </w:style>
  <w:style w:type="paragraph" w:styleId="berschrift4">
    <w:name w:val="heading 4"/>
    <w:basedOn w:val="Standard"/>
    <w:next w:val="Standard"/>
    <w:link w:val="berschrift4Zchn"/>
    <w:uiPriority w:val="9"/>
    <w:unhideWhenUsed/>
    <w:qFormat/>
    <w:rsid w:val="00E5584B"/>
    <w:pPr>
      <w:spacing w:before="280" w:after="80" w:line="240" w:lineRule="atLeast"/>
      <w:outlineLvl w:val="3"/>
    </w:pPr>
    <w:rPr>
      <w:rFonts w:asciiTheme="minorHAnsi" w:hAnsiTheme="minorHAnsi" w:cs="Calibri-Bold"/>
      <w:b/>
      <w:bCs/>
      <w:szCs w:val="24"/>
    </w:rPr>
  </w:style>
  <w:style w:type="paragraph" w:styleId="berschrift5">
    <w:name w:val="heading 5"/>
    <w:basedOn w:val="Standard"/>
    <w:next w:val="Standard"/>
    <w:link w:val="berschrift5Zchn"/>
    <w:uiPriority w:val="9"/>
    <w:semiHidden/>
    <w:unhideWhenUsed/>
    <w:qFormat/>
    <w:rsid w:val="007253F2"/>
    <w:pPr>
      <w:keepNext/>
      <w:keepLines/>
      <w:spacing w:before="200"/>
      <w:outlineLvl w:val="4"/>
    </w:pPr>
    <w:rPr>
      <w:rFonts w:asciiTheme="minorHAnsi" w:eastAsiaTheme="majorEastAsia" w:hAnsiTheme="minorHAnsi" w:cstheme="maj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header">
    <w:name w:val="Table header"/>
    <w:basedOn w:val="NormaleTabelle"/>
    <w:uiPriority w:val="99"/>
    <w:rsid w:val="003B4AB8"/>
    <w:rPr>
      <w:rFonts w:ascii="Verdana" w:hAnsi="Verdana"/>
      <w:b/>
      <w:sz w:val="18"/>
    </w:rPr>
    <w:tblPr/>
  </w:style>
  <w:style w:type="paragraph" w:styleId="Fuzeile">
    <w:name w:val="footer"/>
    <w:basedOn w:val="Standard"/>
    <w:link w:val="FuzeileZchn"/>
    <w:uiPriority w:val="99"/>
    <w:unhideWhenUsed/>
    <w:rsid w:val="00F17786"/>
    <w:rPr>
      <w:b/>
      <w:color w:val="00507F" w:themeColor="text2"/>
    </w:rPr>
  </w:style>
  <w:style w:type="character" w:customStyle="1" w:styleId="FuzeileZchn">
    <w:name w:val="Fußzeile Zchn"/>
    <w:basedOn w:val="Absatz-Standardschriftart"/>
    <w:link w:val="Fuzeile"/>
    <w:uiPriority w:val="99"/>
    <w:rsid w:val="00F17786"/>
    <w:rPr>
      <w:b/>
      <w:color w:val="00507F" w:themeColor="text2"/>
      <w:sz w:val="24"/>
    </w:rPr>
  </w:style>
  <w:style w:type="character" w:customStyle="1" w:styleId="berschrift1Zchn">
    <w:name w:val="Überschrift 1 Zchn"/>
    <w:link w:val="berschrift1"/>
    <w:uiPriority w:val="9"/>
    <w:rsid w:val="00247A38"/>
    <w:rPr>
      <w:rFonts w:cs="Calibri-Bold"/>
      <w:b/>
      <w:bCs/>
      <w:color w:val="00507F"/>
      <w:sz w:val="28"/>
      <w:szCs w:val="28"/>
    </w:rPr>
  </w:style>
  <w:style w:type="character" w:customStyle="1" w:styleId="berschrift2Zchn">
    <w:name w:val="Überschrift 2 Zchn"/>
    <w:basedOn w:val="Absatz-Standardschriftart"/>
    <w:link w:val="berschrift2"/>
    <w:uiPriority w:val="9"/>
    <w:rsid w:val="00247A38"/>
    <w:rPr>
      <w:rFonts w:asciiTheme="minorHAnsi" w:hAnsiTheme="minorHAnsi" w:cs="Calibri-Bold"/>
      <w:b/>
      <w:bCs/>
      <w:color w:val="00507F"/>
      <w:sz w:val="24"/>
      <w:szCs w:val="24"/>
    </w:rPr>
  </w:style>
  <w:style w:type="character" w:customStyle="1" w:styleId="berschrift3Zchn">
    <w:name w:val="Überschrift 3 Zchn"/>
    <w:basedOn w:val="Absatz-Standardschriftart"/>
    <w:link w:val="berschrift3"/>
    <w:uiPriority w:val="9"/>
    <w:rsid w:val="00247A38"/>
    <w:rPr>
      <w:rFonts w:asciiTheme="minorHAnsi" w:hAnsiTheme="minorHAnsi" w:cs="Calibri-Bold"/>
      <w:b/>
      <w:bCs/>
      <w:color w:val="00507F"/>
      <w:sz w:val="24"/>
      <w:szCs w:val="24"/>
    </w:rPr>
  </w:style>
  <w:style w:type="character" w:customStyle="1" w:styleId="berschrift4Zchn">
    <w:name w:val="Überschrift 4 Zchn"/>
    <w:basedOn w:val="Absatz-Standardschriftart"/>
    <w:link w:val="berschrift4"/>
    <w:uiPriority w:val="9"/>
    <w:rsid w:val="00E5584B"/>
    <w:rPr>
      <w:rFonts w:eastAsia="Calibri" w:cs="Calibri-Bold"/>
      <w:b/>
      <w:bCs/>
      <w:color w:val="5A5A5A"/>
      <w:sz w:val="24"/>
      <w:szCs w:val="24"/>
      <w:lang w:val="de-DE" w:eastAsia="de-DE"/>
    </w:rPr>
  </w:style>
  <w:style w:type="character" w:customStyle="1" w:styleId="berschrift5Zchn">
    <w:name w:val="Überschrift 5 Zchn"/>
    <w:basedOn w:val="Absatz-Standardschriftart"/>
    <w:link w:val="berschrift5"/>
    <w:uiPriority w:val="9"/>
    <w:semiHidden/>
    <w:rsid w:val="007253F2"/>
    <w:rPr>
      <w:rFonts w:asciiTheme="minorHAnsi" w:eastAsiaTheme="majorEastAsia" w:hAnsiTheme="minorHAnsi" w:cstheme="majorBidi"/>
      <w:color w:val="000000" w:themeColor="text1"/>
      <w:sz w:val="24"/>
    </w:rPr>
  </w:style>
  <w:style w:type="character" w:styleId="Hyperlink">
    <w:name w:val="Hyperlink"/>
    <w:unhideWhenUsed/>
    <w:rsid w:val="00E5584B"/>
    <w:rPr>
      <w:color w:val="00507F"/>
      <w:u w:val="single"/>
    </w:rPr>
  </w:style>
  <w:style w:type="paragraph" w:customStyle="1" w:styleId="Listbulletpoints">
    <w:name w:val="List bullet points"/>
    <w:basedOn w:val="Standard"/>
    <w:link w:val="ListbulletpointsChar"/>
    <w:qFormat/>
    <w:rsid w:val="00247A38"/>
    <w:pPr>
      <w:numPr>
        <w:numId w:val="8"/>
      </w:numPr>
      <w:spacing w:before="120" w:after="120"/>
      <w:contextualSpacing/>
    </w:pPr>
  </w:style>
  <w:style w:type="character" w:customStyle="1" w:styleId="ListbulletpointsChar">
    <w:name w:val="List bullet points Char"/>
    <w:basedOn w:val="Absatz-Standardschriftart"/>
    <w:link w:val="Listbulletpoints"/>
    <w:rsid w:val="00247A38"/>
    <w:rPr>
      <w:color w:val="000000" w:themeColor="text1"/>
      <w:sz w:val="24"/>
    </w:rPr>
  </w:style>
  <w:style w:type="paragraph" w:customStyle="1" w:styleId="Listnumbered">
    <w:name w:val="List numbered"/>
    <w:basedOn w:val="Listbulletpoints"/>
    <w:rsid w:val="00247A38"/>
    <w:pPr>
      <w:numPr>
        <w:numId w:val="9"/>
      </w:numPr>
      <w:ind w:left="567" w:hanging="567"/>
    </w:pPr>
  </w:style>
  <w:style w:type="character" w:styleId="Fett">
    <w:name w:val="Strong"/>
    <w:uiPriority w:val="22"/>
    <w:rsid w:val="00E5584B"/>
    <w:rPr>
      <w:rFonts w:asciiTheme="minorHAnsi" w:hAnsiTheme="minorHAnsi"/>
      <w:b/>
      <w:sz w:val="24"/>
    </w:rPr>
  </w:style>
  <w:style w:type="paragraph" w:styleId="Untertitel">
    <w:name w:val="Subtitle"/>
    <w:basedOn w:val="Standard"/>
    <w:next w:val="Standard"/>
    <w:link w:val="UntertitelZchn"/>
    <w:uiPriority w:val="11"/>
    <w:rsid w:val="00E5584B"/>
    <w:pPr>
      <w:spacing w:before="80" w:after="80" w:line="240" w:lineRule="atLeast"/>
      <w:contextualSpacing/>
      <w:jc w:val="center"/>
    </w:pPr>
    <w:rPr>
      <w:rFonts w:asciiTheme="minorHAnsi" w:hAnsiTheme="minorHAnsi" w:cs="Calibri-Bold"/>
      <w:b/>
      <w:bCs/>
      <w:color w:val="00507F"/>
      <w:szCs w:val="24"/>
      <w:lang w:val="en-IE"/>
    </w:rPr>
  </w:style>
  <w:style w:type="character" w:customStyle="1" w:styleId="UntertitelZchn">
    <w:name w:val="Untertitel Zchn"/>
    <w:basedOn w:val="Absatz-Standardschriftart"/>
    <w:link w:val="Untertitel"/>
    <w:uiPriority w:val="11"/>
    <w:rsid w:val="00E5584B"/>
    <w:rPr>
      <w:rFonts w:eastAsia="Calibri" w:cs="Calibri-Bold"/>
      <w:b/>
      <w:bCs/>
      <w:color w:val="00507F"/>
      <w:sz w:val="24"/>
      <w:szCs w:val="24"/>
      <w:lang w:val="en-IE" w:eastAsia="de-DE"/>
    </w:rPr>
  </w:style>
  <w:style w:type="paragraph" w:customStyle="1" w:styleId="Tableandimagecaption">
    <w:name w:val="Table and image caption"/>
    <w:basedOn w:val="Standard"/>
    <w:qFormat/>
    <w:rsid w:val="007253F2"/>
    <w:pPr>
      <w:spacing w:before="60" w:after="60"/>
      <w:ind w:left="284"/>
    </w:pPr>
    <w:rPr>
      <w:rFonts w:asciiTheme="minorHAnsi" w:hAnsiTheme="minorHAnsi"/>
      <w:i/>
      <w:iCs/>
      <w:color w:val="00507F"/>
      <w:sz w:val="21"/>
    </w:rPr>
  </w:style>
  <w:style w:type="paragraph" w:customStyle="1" w:styleId="Tableleadcolumnrow">
    <w:name w:val="Table lead column/row"/>
    <w:basedOn w:val="Standard"/>
    <w:qFormat/>
    <w:rsid w:val="007253F2"/>
    <w:pPr>
      <w:spacing w:before="60" w:after="60"/>
      <w:ind w:left="1"/>
      <w:jc w:val="center"/>
    </w:pPr>
    <w:rPr>
      <w:rFonts w:asciiTheme="minorHAnsi" w:hAnsiTheme="minorHAnsi"/>
      <w:b/>
      <w:bCs/>
      <w:color w:val="CCDCE5" w:themeColor="background2"/>
      <w:sz w:val="21"/>
      <w:szCs w:val="21"/>
    </w:rPr>
  </w:style>
  <w:style w:type="paragraph" w:styleId="Titel">
    <w:name w:val="Title"/>
    <w:basedOn w:val="Standard"/>
    <w:next w:val="Standard"/>
    <w:link w:val="TitelZchn"/>
    <w:uiPriority w:val="10"/>
    <w:rsid w:val="00F92F97"/>
    <w:pPr>
      <w:spacing w:before="80" w:after="80" w:line="240" w:lineRule="atLeast"/>
      <w:contextualSpacing/>
      <w:jc w:val="center"/>
    </w:pPr>
    <w:rPr>
      <w:rFonts w:asciiTheme="minorHAnsi" w:hAnsiTheme="minorHAnsi" w:cs="Calibri-Bold"/>
      <w:b/>
      <w:bCs/>
      <w:color w:val="00507F" w:themeColor="text2"/>
      <w:sz w:val="40"/>
      <w:szCs w:val="40"/>
      <w:lang w:val="en-IE"/>
    </w:rPr>
  </w:style>
  <w:style w:type="character" w:customStyle="1" w:styleId="TitelZchn">
    <w:name w:val="Titel Zchn"/>
    <w:basedOn w:val="Absatz-Standardschriftart"/>
    <w:link w:val="Titel"/>
    <w:uiPriority w:val="10"/>
    <w:rsid w:val="00F92F97"/>
    <w:rPr>
      <w:rFonts w:asciiTheme="minorHAnsi" w:hAnsiTheme="minorHAnsi" w:cs="Calibri-Bold"/>
      <w:b/>
      <w:bCs/>
      <w:color w:val="00507F" w:themeColor="text2"/>
      <w:sz w:val="40"/>
      <w:szCs w:val="40"/>
      <w:lang w:val="en-IE"/>
    </w:rPr>
  </w:style>
  <w:style w:type="numbering" w:customStyle="1" w:styleId="BSRHeadings">
    <w:name w:val="BSR Headings"/>
    <w:uiPriority w:val="99"/>
    <w:rsid w:val="00D20EF2"/>
    <w:pPr>
      <w:numPr>
        <w:numId w:val="7"/>
      </w:numPr>
    </w:pPr>
  </w:style>
  <w:style w:type="paragraph" w:styleId="Datum">
    <w:name w:val="Date"/>
    <w:basedOn w:val="Standard"/>
    <w:next w:val="Standard"/>
    <w:link w:val="DatumZchn"/>
    <w:uiPriority w:val="99"/>
    <w:unhideWhenUsed/>
    <w:rsid w:val="00B0288D"/>
    <w:pPr>
      <w:spacing w:before="280" w:after="280"/>
      <w:jc w:val="right"/>
    </w:pPr>
    <w:rPr>
      <w:color w:val="00507F" w:themeColor="text2"/>
    </w:rPr>
  </w:style>
  <w:style w:type="character" w:customStyle="1" w:styleId="DatumZchn">
    <w:name w:val="Datum Zchn"/>
    <w:basedOn w:val="Absatz-Standardschriftart"/>
    <w:link w:val="Datum"/>
    <w:uiPriority w:val="99"/>
    <w:rsid w:val="00B0288D"/>
    <w:rPr>
      <w:color w:val="00507F" w:themeColor="text2"/>
      <w:sz w:val="24"/>
    </w:rPr>
  </w:style>
  <w:style w:type="paragraph" w:styleId="Kopfzeile">
    <w:name w:val="header"/>
    <w:basedOn w:val="Standard"/>
    <w:link w:val="KopfzeileZchn"/>
    <w:uiPriority w:val="99"/>
    <w:unhideWhenUsed/>
    <w:rsid w:val="00894072"/>
    <w:pPr>
      <w:tabs>
        <w:tab w:val="center" w:pos="4513"/>
        <w:tab w:val="right" w:pos="9026"/>
      </w:tabs>
      <w:spacing w:line="240" w:lineRule="auto"/>
    </w:pPr>
    <w:rPr>
      <w:color w:val="00507F" w:themeColor="text2"/>
    </w:rPr>
  </w:style>
  <w:style w:type="character" w:customStyle="1" w:styleId="KopfzeileZchn">
    <w:name w:val="Kopfzeile Zchn"/>
    <w:basedOn w:val="Absatz-Standardschriftart"/>
    <w:link w:val="Kopfzeile"/>
    <w:uiPriority w:val="99"/>
    <w:rsid w:val="00894072"/>
    <w:rPr>
      <w:color w:val="00507F" w:themeColor="text2"/>
      <w:sz w:val="24"/>
    </w:rPr>
  </w:style>
  <w:style w:type="paragraph" w:styleId="Sprechblasentext">
    <w:name w:val="Balloon Text"/>
    <w:basedOn w:val="Standard"/>
    <w:link w:val="SprechblasentextZchn"/>
    <w:uiPriority w:val="99"/>
    <w:semiHidden/>
    <w:unhideWhenUsed/>
    <w:rsid w:val="0089407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072"/>
    <w:rPr>
      <w:rFonts w:ascii="Tahoma" w:hAnsi="Tahoma" w:cs="Tahoma"/>
      <w:color w:val="000000" w:themeColor="text1"/>
      <w:sz w:val="16"/>
      <w:szCs w:val="16"/>
    </w:rPr>
  </w:style>
  <w:style w:type="paragraph" w:styleId="Listenabsatz">
    <w:name w:val="List Paragraph"/>
    <w:basedOn w:val="Standard"/>
    <w:uiPriority w:val="34"/>
    <w:qFormat/>
    <w:rsid w:val="00FD4F19"/>
    <w:pPr>
      <w:adjustRightInd/>
      <w:snapToGrid/>
      <w:spacing w:after="200" w:line="240" w:lineRule="auto"/>
      <w:ind w:left="720"/>
      <w:contextualSpacing/>
    </w:pPr>
    <w:rPr>
      <w:rFonts w:ascii="Cambria" w:eastAsia="Cambria" w:hAnsi="Cambria"/>
      <w:color w:val="auto"/>
      <w:szCs w:val="24"/>
      <w:lang w:eastAsia="en-US"/>
    </w:rPr>
  </w:style>
  <w:style w:type="table" w:styleId="Tabellenraster">
    <w:name w:val="Table Grid"/>
    <w:basedOn w:val="NormaleTabelle"/>
    <w:uiPriority w:val="59"/>
    <w:rsid w:val="0043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67E41"/>
    <w:pPr>
      <w:adjustRightInd/>
      <w:snapToGrid/>
      <w:spacing w:before="100" w:beforeAutospacing="1" w:after="100" w:afterAutospacing="1" w:line="240" w:lineRule="auto"/>
    </w:pPr>
    <w:rPr>
      <w:rFonts w:ascii="Times New Roman" w:eastAsia="Times New Roman" w:hAnsi="Times New Roman"/>
      <w:color w:val="auto"/>
      <w:szCs w:val="24"/>
      <w:lang w:val="fi-FI" w:eastAsia="fi-FI"/>
    </w:rPr>
  </w:style>
  <w:style w:type="paragraph" w:customStyle="1" w:styleId="Address">
    <w:name w:val="Address"/>
    <w:basedOn w:val="Standard"/>
    <w:qFormat/>
    <w:rsid w:val="00A92208"/>
    <w:pPr>
      <w:adjustRightInd/>
      <w:snapToGrid/>
      <w:spacing w:line="260" w:lineRule="exact"/>
    </w:pPr>
    <w:rPr>
      <w:rFonts w:ascii="Trebuchet MS" w:eastAsia="Cambria" w:hAnsi="Trebuchet MS"/>
      <w:color w:val="auto"/>
      <w:sz w:val="20"/>
      <w:szCs w:val="24"/>
      <w:lang w:eastAsia="en-US"/>
    </w:rPr>
  </w:style>
  <w:style w:type="paragraph" w:customStyle="1" w:styleId="Default">
    <w:name w:val="Default"/>
    <w:rsid w:val="00DC1B96"/>
    <w:pPr>
      <w:autoSpaceDE w:val="0"/>
      <w:autoSpaceDN w:val="0"/>
      <w:adjustRightInd w:val="0"/>
    </w:pPr>
    <w:rPr>
      <w:rFonts w:ascii="Times New Roman" w:hAnsi="Times New Roman"/>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253F2"/>
    <w:pPr>
      <w:adjustRightInd w:val="0"/>
      <w:snapToGrid w:val="0"/>
      <w:spacing w:line="280" w:lineRule="atLeast"/>
    </w:pPr>
    <w:rPr>
      <w:color w:val="000000" w:themeColor="text1"/>
      <w:sz w:val="24"/>
    </w:rPr>
  </w:style>
  <w:style w:type="paragraph" w:styleId="berschrift1">
    <w:name w:val="heading 1"/>
    <w:basedOn w:val="Standard"/>
    <w:next w:val="Standard"/>
    <w:link w:val="berschrift1Zchn"/>
    <w:uiPriority w:val="9"/>
    <w:rsid w:val="00247A38"/>
    <w:pPr>
      <w:numPr>
        <w:numId w:val="11"/>
      </w:numPr>
      <w:spacing w:after="280" w:line="240" w:lineRule="atLeast"/>
      <w:ind w:left="426" w:hanging="426"/>
      <w:outlineLvl w:val="0"/>
    </w:pPr>
    <w:rPr>
      <w:rFonts w:cs="Calibri-Bold"/>
      <w:b/>
      <w:bCs/>
      <w:color w:val="00507F"/>
      <w:sz w:val="28"/>
      <w:szCs w:val="28"/>
    </w:rPr>
  </w:style>
  <w:style w:type="paragraph" w:styleId="berschrift2">
    <w:name w:val="heading 2"/>
    <w:basedOn w:val="Standard"/>
    <w:next w:val="Standard"/>
    <w:link w:val="berschrift2Zchn"/>
    <w:uiPriority w:val="9"/>
    <w:unhideWhenUsed/>
    <w:rsid w:val="00247A38"/>
    <w:pPr>
      <w:numPr>
        <w:ilvl w:val="1"/>
        <w:numId w:val="11"/>
      </w:numPr>
      <w:spacing w:before="280" w:after="80" w:line="240" w:lineRule="atLeast"/>
      <w:ind w:left="567"/>
      <w:outlineLvl w:val="1"/>
    </w:pPr>
    <w:rPr>
      <w:rFonts w:asciiTheme="minorHAnsi" w:hAnsiTheme="minorHAnsi" w:cs="Calibri-Bold"/>
      <w:b/>
      <w:bCs/>
      <w:color w:val="00507F"/>
      <w:szCs w:val="24"/>
    </w:rPr>
  </w:style>
  <w:style w:type="paragraph" w:styleId="berschrift3">
    <w:name w:val="heading 3"/>
    <w:basedOn w:val="Standard"/>
    <w:next w:val="Standard"/>
    <w:link w:val="berschrift3Zchn"/>
    <w:uiPriority w:val="9"/>
    <w:unhideWhenUsed/>
    <w:qFormat/>
    <w:rsid w:val="00247A38"/>
    <w:pPr>
      <w:numPr>
        <w:ilvl w:val="2"/>
        <w:numId w:val="11"/>
      </w:numPr>
      <w:spacing w:before="280" w:after="80" w:line="240" w:lineRule="atLeast"/>
      <w:ind w:left="567"/>
      <w:outlineLvl w:val="2"/>
    </w:pPr>
    <w:rPr>
      <w:rFonts w:asciiTheme="minorHAnsi" w:hAnsiTheme="minorHAnsi" w:cs="Calibri-Bold"/>
      <w:b/>
      <w:bCs/>
      <w:color w:val="00507F"/>
      <w:szCs w:val="24"/>
    </w:rPr>
  </w:style>
  <w:style w:type="paragraph" w:styleId="berschrift4">
    <w:name w:val="heading 4"/>
    <w:basedOn w:val="Standard"/>
    <w:next w:val="Standard"/>
    <w:link w:val="berschrift4Zchn"/>
    <w:uiPriority w:val="9"/>
    <w:unhideWhenUsed/>
    <w:qFormat/>
    <w:rsid w:val="00E5584B"/>
    <w:pPr>
      <w:spacing w:before="280" w:after="80" w:line="240" w:lineRule="atLeast"/>
      <w:outlineLvl w:val="3"/>
    </w:pPr>
    <w:rPr>
      <w:rFonts w:asciiTheme="minorHAnsi" w:hAnsiTheme="minorHAnsi" w:cs="Calibri-Bold"/>
      <w:b/>
      <w:bCs/>
      <w:szCs w:val="24"/>
    </w:rPr>
  </w:style>
  <w:style w:type="paragraph" w:styleId="berschrift5">
    <w:name w:val="heading 5"/>
    <w:basedOn w:val="Standard"/>
    <w:next w:val="Standard"/>
    <w:link w:val="berschrift5Zchn"/>
    <w:uiPriority w:val="9"/>
    <w:semiHidden/>
    <w:unhideWhenUsed/>
    <w:qFormat/>
    <w:rsid w:val="007253F2"/>
    <w:pPr>
      <w:keepNext/>
      <w:keepLines/>
      <w:spacing w:before="200"/>
      <w:outlineLvl w:val="4"/>
    </w:pPr>
    <w:rPr>
      <w:rFonts w:asciiTheme="minorHAnsi" w:eastAsiaTheme="majorEastAsia" w:hAnsiTheme="minorHAnsi" w:cstheme="maj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header">
    <w:name w:val="Table header"/>
    <w:basedOn w:val="NormaleTabelle"/>
    <w:uiPriority w:val="99"/>
    <w:rsid w:val="003B4AB8"/>
    <w:rPr>
      <w:rFonts w:ascii="Verdana" w:hAnsi="Verdana"/>
      <w:b/>
      <w:sz w:val="18"/>
    </w:rPr>
    <w:tblPr/>
  </w:style>
  <w:style w:type="paragraph" w:styleId="Fuzeile">
    <w:name w:val="footer"/>
    <w:basedOn w:val="Standard"/>
    <w:link w:val="FuzeileZchn"/>
    <w:uiPriority w:val="99"/>
    <w:unhideWhenUsed/>
    <w:rsid w:val="00F17786"/>
    <w:rPr>
      <w:b/>
      <w:color w:val="00507F" w:themeColor="text2"/>
    </w:rPr>
  </w:style>
  <w:style w:type="character" w:customStyle="1" w:styleId="FuzeileZchn">
    <w:name w:val="Fußzeile Zchn"/>
    <w:basedOn w:val="Absatz-Standardschriftart"/>
    <w:link w:val="Fuzeile"/>
    <w:uiPriority w:val="99"/>
    <w:rsid w:val="00F17786"/>
    <w:rPr>
      <w:b/>
      <w:color w:val="00507F" w:themeColor="text2"/>
      <w:sz w:val="24"/>
    </w:rPr>
  </w:style>
  <w:style w:type="character" w:customStyle="1" w:styleId="berschrift1Zchn">
    <w:name w:val="Überschrift 1 Zchn"/>
    <w:link w:val="berschrift1"/>
    <w:uiPriority w:val="9"/>
    <w:rsid w:val="00247A38"/>
    <w:rPr>
      <w:rFonts w:cs="Calibri-Bold"/>
      <w:b/>
      <w:bCs/>
      <w:color w:val="00507F"/>
      <w:sz w:val="28"/>
      <w:szCs w:val="28"/>
    </w:rPr>
  </w:style>
  <w:style w:type="character" w:customStyle="1" w:styleId="berschrift2Zchn">
    <w:name w:val="Überschrift 2 Zchn"/>
    <w:basedOn w:val="Absatz-Standardschriftart"/>
    <w:link w:val="berschrift2"/>
    <w:uiPriority w:val="9"/>
    <w:rsid w:val="00247A38"/>
    <w:rPr>
      <w:rFonts w:asciiTheme="minorHAnsi" w:hAnsiTheme="minorHAnsi" w:cs="Calibri-Bold"/>
      <w:b/>
      <w:bCs/>
      <w:color w:val="00507F"/>
      <w:sz w:val="24"/>
      <w:szCs w:val="24"/>
    </w:rPr>
  </w:style>
  <w:style w:type="character" w:customStyle="1" w:styleId="berschrift3Zchn">
    <w:name w:val="Überschrift 3 Zchn"/>
    <w:basedOn w:val="Absatz-Standardschriftart"/>
    <w:link w:val="berschrift3"/>
    <w:uiPriority w:val="9"/>
    <w:rsid w:val="00247A38"/>
    <w:rPr>
      <w:rFonts w:asciiTheme="minorHAnsi" w:hAnsiTheme="minorHAnsi" w:cs="Calibri-Bold"/>
      <w:b/>
      <w:bCs/>
      <w:color w:val="00507F"/>
      <w:sz w:val="24"/>
      <w:szCs w:val="24"/>
    </w:rPr>
  </w:style>
  <w:style w:type="character" w:customStyle="1" w:styleId="berschrift4Zchn">
    <w:name w:val="Überschrift 4 Zchn"/>
    <w:basedOn w:val="Absatz-Standardschriftart"/>
    <w:link w:val="berschrift4"/>
    <w:uiPriority w:val="9"/>
    <w:rsid w:val="00E5584B"/>
    <w:rPr>
      <w:rFonts w:eastAsia="Calibri" w:cs="Calibri-Bold"/>
      <w:b/>
      <w:bCs/>
      <w:color w:val="5A5A5A"/>
      <w:sz w:val="24"/>
      <w:szCs w:val="24"/>
      <w:lang w:val="de-DE" w:eastAsia="de-DE"/>
    </w:rPr>
  </w:style>
  <w:style w:type="character" w:customStyle="1" w:styleId="berschrift5Zchn">
    <w:name w:val="Überschrift 5 Zchn"/>
    <w:basedOn w:val="Absatz-Standardschriftart"/>
    <w:link w:val="berschrift5"/>
    <w:uiPriority w:val="9"/>
    <w:semiHidden/>
    <w:rsid w:val="007253F2"/>
    <w:rPr>
      <w:rFonts w:asciiTheme="minorHAnsi" w:eastAsiaTheme="majorEastAsia" w:hAnsiTheme="minorHAnsi" w:cstheme="majorBidi"/>
      <w:color w:val="000000" w:themeColor="text1"/>
      <w:sz w:val="24"/>
    </w:rPr>
  </w:style>
  <w:style w:type="character" w:styleId="Hyperlink">
    <w:name w:val="Hyperlink"/>
    <w:unhideWhenUsed/>
    <w:rsid w:val="00E5584B"/>
    <w:rPr>
      <w:color w:val="00507F"/>
      <w:u w:val="single"/>
    </w:rPr>
  </w:style>
  <w:style w:type="paragraph" w:customStyle="1" w:styleId="Listbulletpoints">
    <w:name w:val="List bullet points"/>
    <w:basedOn w:val="Standard"/>
    <w:link w:val="ListbulletpointsChar"/>
    <w:qFormat/>
    <w:rsid w:val="00247A38"/>
    <w:pPr>
      <w:numPr>
        <w:numId w:val="8"/>
      </w:numPr>
      <w:spacing w:before="120" w:after="120"/>
      <w:contextualSpacing/>
    </w:pPr>
  </w:style>
  <w:style w:type="character" w:customStyle="1" w:styleId="ListbulletpointsChar">
    <w:name w:val="List bullet points Char"/>
    <w:basedOn w:val="Absatz-Standardschriftart"/>
    <w:link w:val="Listbulletpoints"/>
    <w:rsid w:val="00247A38"/>
    <w:rPr>
      <w:color w:val="000000" w:themeColor="text1"/>
      <w:sz w:val="24"/>
    </w:rPr>
  </w:style>
  <w:style w:type="paragraph" w:customStyle="1" w:styleId="Listnumbered">
    <w:name w:val="List numbered"/>
    <w:basedOn w:val="Listbulletpoints"/>
    <w:rsid w:val="00247A38"/>
    <w:pPr>
      <w:numPr>
        <w:numId w:val="9"/>
      </w:numPr>
      <w:ind w:left="567" w:hanging="567"/>
    </w:pPr>
  </w:style>
  <w:style w:type="character" w:styleId="Fett">
    <w:name w:val="Strong"/>
    <w:uiPriority w:val="22"/>
    <w:rsid w:val="00E5584B"/>
    <w:rPr>
      <w:rFonts w:asciiTheme="minorHAnsi" w:hAnsiTheme="minorHAnsi"/>
      <w:b/>
      <w:sz w:val="24"/>
    </w:rPr>
  </w:style>
  <w:style w:type="paragraph" w:styleId="Untertitel">
    <w:name w:val="Subtitle"/>
    <w:basedOn w:val="Standard"/>
    <w:next w:val="Standard"/>
    <w:link w:val="UntertitelZchn"/>
    <w:uiPriority w:val="11"/>
    <w:rsid w:val="00E5584B"/>
    <w:pPr>
      <w:spacing w:before="80" w:after="80" w:line="240" w:lineRule="atLeast"/>
      <w:contextualSpacing/>
      <w:jc w:val="center"/>
    </w:pPr>
    <w:rPr>
      <w:rFonts w:asciiTheme="minorHAnsi" w:hAnsiTheme="minorHAnsi" w:cs="Calibri-Bold"/>
      <w:b/>
      <w:bCs/>
      <w:color w:val="00507F"/>
      <w:szCs w:val="24"/>
      <w:lang w:val="en-IE"/>
    </w:rPr>
  </w:style>
  <w:style w:type="character" w:customStyle="1" w:styleId="UntertitelZchn">
    <w:name w:val="Untertitel Zchn"/>
    <w:basedOn w:val="Absatz-Standardschriftart"/>
    <w:link w:val="Untertitel"/>
    <w:uiPriority w:val="11"/>
    <w:rsid w:val="00E5584B"/>
    <w:rPr>
      <w:rFonts w:eastAsia="Calibri" w:cs="Calibri-Bold"/>
      <w:b/>
      <w:bCs/>
      <w:color w:val="00507F"/>
      <w:sz w:val="24"/>
      <w:szCs w:val="24"/>
      <w:lang w:val="en-IE" w:eastAsia="de-DE"/>
    </w:rPr>
  </w:style>
  <w:style w:type="paragraph" w:customStyle="1" w:styleId="Tableandimagecaption">
    <w:name w:val="Table and image caption"/>
    <w:basedOn w:val="Standard"/>
    <w:qFormat/>
    <w:rsid w:val="007253F2"/>
    <w:pPr>
      <w:spacing w:before="60" w:after="60"/>
      <w:ind w:left="284"/>
    </w:pPr>
    <w:rPr>
      <w:rFonts w:asciiTheme="minorHAnsi" w:hAnsiTheme="minorHAnsi"/>
      <w:i/>
      <w:iCs/>
      <w:color w:val="00507F"/>
      <w:sz w:val="21"/>
    </w:rPr>
  </w:style>
  <w:style w:type="paragraph" w:customStyle="1" w:styleId="Tableleadcolumnrow">
    <w:name w:val="Table lead column/row"/>
    <w:basedOn w:val="Standard"/>
    <w:qFormat/>
    <w:rsid w:val="007253F2"/>
    <w:pPr>
      <w:spacing w:before="60" w:after="60"/>
      <w:ind w:left="1"/>
      <w:jc w:val="center"/>
    </w:pPr>
    <w:rPr>
      <w:rFonts w:asciiTheme="minorHAnsi" w:hAnsiTheme="minorHAnsi"/>
      <w:b/>
      <w:bCs/>
      <w:color w:val="CCDCE5" w:themeColor="background2"/>
      <w:sz w:val="21"/>
      <w:szCs w:val="21"/>
    </w:rPr>
  </w:style>
  <w:style w:type="paragraph" w:styleId="Titel">
    <w:name w:val="Title"/>
    <w:basedOn w:val="Standard"/>
    <w:next w:val="Standard"/>
    <w:link w:val="TitelZchn"/>
    <w:uiPriority w:val="10"/>
    <w:rsid w:val="00F92F97"/>
    <w:pPr>
      <w:spacing w:before="80" w:after="80" w:line="240" w:lineRule="atLeast"/>
      <w:contextualSpacing/>
      <w:jc w:val="center"/>
    </w:pPr>
    <w:rPr>
      <w:rFonts w:asciiTheme="minorHAnsi" w:hAnsiTheme="minorHAnsi" w:cs="Calibri-Bold"/>
      <w:b/>
      <w:bCs/>
      <w:color w:val="00507F" w:themeColor="text2"/>
      <w:sz w:val="40"/>
      <w:szCs w:val="40"/>
      <w:lang w:val="en-IE"/>
    </w:rPr>
  </w:style>
  <w:style w:type="character" w:customStyle="1" w:styleId="TitelZchn">
    <w:name w:val="Titel Zchn"/>
    <w:basedOn w:val="Absatz-Standardschriftart"/>
    <w:link w:val="Titel"/>
    <w:uiPriority w:val="10"/>
    <w:rsid w:val="00F92F97"/>
    <w:rPr>
      <w:rFonts w:asciiTheme="minorHAnsi" w:hAnsiTheme="minorHAnsi" w:cs="Calibri-Bold"/>
      <w:b/>
      <w:bCs/>
      <w:color w:val="00507F" w:themeColor="text2"/>
      <w:sz w:val="40"/>
      <w:szCs w:val="40"/>
      <w:lang w:val="en-IE"/>
    </w:rPr>
  </w:style>
  <w:style w:type="numbering" w:customStyle="1" w:styleId="BSRHeadings">
    <w:name w:val="BSR Headings"/>
    <w:uiPriority w:val="99"/>
    <w:rsid w:val="00D20EF2"/>
    <w:pPr>
      <w:numPr>
        <w:numId w:val="7"/>
      </w:numPr>
    </w:pPr>
  </w:style>
  <w:style w:type="paragraph" w:styleId="Datum">
    <w:name w:val="Date"/>
    <w:basedOn w:val="Standard"/>
    <w:next w:val="Standard"/>
    <w:link w:val="DatumZchn"/>
    <w:uiPriority w:val="99"/>
    <w:unhideWhenUsed/>
    <w:rsid w:val="00B0288D"/>
    <w:pPr>
      <w:spacing w:before="280" w:after="280"/>
      <w:jc w:val="right"/>
    </w:pPr>
    <w:rPr>
      <w:color w:val="00507F" w:themeColor="text2"/>
    </w:rPr>
  </w:style>
  <w:style w:type="character" w:customStyle="1" w:styleId="DatumZchn">
    <w:name w:val="Datum Zchn"/>
    <w:basedOn w:val="Absatz-Standardschriftart"/>
    <w:link w:val="Datum"/>
    <w:uiPriority w:val="99"/>
    <w:rsid w:val="00B0288D"/>
    <w:rPr>
      <w:color w:val="00507F" w:themeColor="text2"/>
      <w:sz w:val="24"/>
    </w:rPr>
  </w:style>
  <w:style w:type="paragraph" w:styleId="Kopfzeile">
    <w:name w:val="header"/>
    <w:basedOn w:val="Standard"/>
    <w:link w:val="KopfzeileZchn"/>
    <w:uiPriority w:val="99"/>
    <w:unhideWhenUsed/>
    <w:rsid w:val="00894072"/>
    <w:pPr>
      <w:tabs>
        <w:tab w:val="center" w:pos="4513"/>
        <w:tab w:val="right" w:pos="9026"/>
      </w:tabs>
      <w:spacing w:line="240" w:lineRule="auto"/>
    </w:pPr>
    <w:rPr>
      <w:color w:val="00507F" w:themeColor="text2"/>
    </w:rPr>
  </w:style>
  <w:style w:type="character" w:customStyle="1" w:styleId="KopfzeileZchn">
    <w:name w:val="Kopfzeile Zchn"/>
    <w:basedOn w:val="Absatz-Standardschriftart"/>
    <w:link w:val="Kopfzeile"/>
    <w:uiPriority w:val="99"/>
    <w:rsid w:val="00894072"/>
    <w:rPr>
      <w:color w:val="00507F" w:themeColor="text2"/>
      <w:sz w:val="24"/>
    </w:rPr>
  </w:style>
  <w:style w:type="paragraph" w:styleId="Sprechblasentext">
    <w:name w:val="Balloon Text"/>
    <w:basedOn w:val="Standard"/>
    <w:link w:val="SprechblasentextZchn"/>
    <w:uiPriority w:val="99"/>
    <w:semiHidden/>
    <w:unhideWhenUsed/>
    <w:rsid w:val="0089407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072"/>
    <w:rPr>
      <w:rFonts w:ascii="Tahoma" w:hAnsi="Tahoma" w:cs="Tahoma"/>
      <w:color w:val="000000" w:themeColor="text1"/>
      <w:sz w:val="16"/>
      <w:szCs w:val="16"/>
    </w:rPr>
  </w:style>
  <w:style w:type="paragraph" w:styleId="Listenabsatz">
    <w:name w:val="List Paragraph"/>
    <w:basedOn w:val="Standard"/>
    <w:uiPriority w:val="34"/>
    <w:qFormat/>
    <w:rsid w:val="00FD4F19"/>
    <w:pPr>
      <w:adjustRightInd/>
      <w:snapToGrid/>
      <w:spacing w:after="200" w:line="240" w:lineRule="auto"/>
      <w:ind w:left="720"/>
      <w:contextualSpacing/>
    </w:pPr>
    <w:rPr>
      <w:rFonts w:ascii="Cambria" w:eastAsia="Cambria" w:hAnsi="Cambria"/>
      <w:color w:val="auto"/>
      <w:szCs w:val="24"/>
      <w:lang w:eastAsia="en-US"/>
    </w:rPr>
  </w:style>
  <w:style w:type="table" w:styleId="Tabellenraster">
    <w:name w:val="Table Grid"/>
    <w:basedOn w:val="NormaleTabelle"/>
    <w:uiPriority w:val="59"/>
    <w:rsid w:val="0043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67E41"/>
    <w:pPr>
      <w:adjustRightInd/>
      <w:snapToGrid/>
      <w:spacing w:before="100" w:beforeAutospacing="1" w:after="100" w:afterAutospacing="1" w:line="240" w:lineRule="auto"/>
    </w:pPr>
    <w:rPr>
      <w:rFonts w:ascii="Times New Roman" w:eastAsia="Times New Roman" w:hAnsi="Times New Roman"/>
      <w:color w:val="auto"/>
      <w:szCs w:val="24"/>
      <w:lang w:val="fi-FI" w:eastAsia="fi-FI"/>
    </w:rPr>
  </w:style>
  <w:style w:type="paragraph" w:customStyle="1" w:styleId="Address">
    <w:name w:val="Address"/>
    <w:basedOn w:val="Standard"/>
    <w:qFormat/>
    <w:rsid w:val="00A92208"/>
    <w:pPr>
      <w:adjustRightInd/>
      <w:snapToGrid/>
      <w:spacing w:line="260" w:lineRule="exact"/>
    </w:pPr>
    <w:rPr>
      <w:rFonts w:ascii="Trebuchet MS" w:eastAsia="Cambria" w:hAnsi="Trebuchet MS"/>
      <w:color w:val="auto"/>
      <w:sz w:val="20"/>
      <w:szCs w:val="24"/>
      <w:lang w:eastAsia="en-US"/>
    </w:rPr>
  </w:style>
  <w:style w:type="paragraph" w:customStyle="1" w:styleId="Default">
    <w:name w:val="Default"/>
    <w:rsid w:val="00DC1B96"/>
    <w:pPr>
      <w:autoSpaceDE w:val="0"/>
      <w:autoSpaceDN w:val="0"/>
      <w:adjustRightInd w:val="0"/>
    </w:pPr>
    <w:rPr>
      <w:rFonts w:ascii="Times New Roman" w:hAnsi="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01_IR%20BSR%202014-2020\10_Communication\00_Templates\2015.04.28_IBSR_template_portrait_new.dotx" TargetMode="External"/></Relationships>
</file>

<file path=word/theme/theme1.xml><?xml version="1.0" encoding="utf-8"?>
<a:theme xmlns:a="http://schemas.openxmlformats.org/drawingml/2006/main" name="Office Theme">
  <a:themeElements>
    <a:clrScheme name="BSR office colours">
      <a:dk1>
        <a:sysClr val="windowText" lastClr="000000"/>
      </a:dk1>
      <a:lt1>
        <a:sysClr val="window" lastClr="FFFFFF"/>
      </a:lt1>
      <a:dk2>
        <a:srgbClr val="00507F"/>
      </a:dk2>
      <a:lt2>
        <a:srgbClr val="CCDCE5"/>
      </a:lt2>
      <a:accent1>
        <a:srgbClr val="2CAAE1"/>
      </a:accent1>
      <a:accent2>
        <a:srgbClr val="A1C611"/>
      </a:accent2>
      <a:accent3>
        <a:srgbClr val="C5D773"/>
      </a:accent3>
      <a:accent4>
        <a:srgbClr val="C00000"/>
      </a:accent4>
      <a:accent5>
        <a:srgbClr val="535353"/>
      </a:accent5>
      <a:accent6>
        <a:srgbClr val="DFDFDF"/>
      </a:accent6>
      <a:hlink>
        <a:srgbClr val="2CAAE1"/>
      </a:hlink>
      <a:folHlink>
        <a:srgbClr val="A1C6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2015.04.28_IBSR_template_portrait_new.dotx</Template>
  <TotalTime>0</TotalTime>
  <Pages>2</Pages>
  <Words>515</Words>
  <Characters>3245</Characters>
  <Application>Microsoft Office Word</Application>
  <DocSecurity>0</DocSecurity>
  <Lines>27</Lines>
  <Paragraphs>7</Paragraphs>
  <ScaleCrop>false</ScaleCrop>
  <HeadingPairs>
    <vt:vector size="6" baseType="variant">
      <vt:variant>
        <vt:lpstr>Otsikko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Investitionsbank Schleswig-Holstein</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Interreg</dc:creator>
  <cp:lastModifiedBy>Bentz, Laura (AA privat)</cp:lastModifiedBy>
  <cp:revision>4</cp:revision>
  <cp:lastPrinted>2017-03-16T13:12:00Z</cp:lastPrinted>
  <dcterms:created xsi:type="dcterms:W3CDTF">2017-06-28T07:36:00Z</dcterms:created>
  <dcterms:modified xsi:type="dcterms:W3CDTF">2017-06-30T09:18:00Z</dcterms:modified>
</cp:coreProperties>
</file>